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  <w:b/>
          <w:bCs/>
          <w:sz w:val="44"/>
          <w:szCs w:val="44"/>
        </w:rPr>
        <w:t>补贴产品投档</w:t>
      </w:r>
      <w:r>
        <w:rPr>
          <w:rFonts w:hint="eastAsia"/>
          <w:b/>
          <w:bCs/>
          <w:sz w:val="44"/>
          <w:szCs w:val="44"/>
          <w:lang w:eastAsia="zh-CN"/>
        </w:rPr>
        <w:t>操作</w:t>
      </w:r>
      <w:r>
        <w:rPr>
          <w:rFonts w:hint="eastAsia"/>
          <w:b/>
          <w:bCs/>
          <w:sz w:val="44"/>
          <w:szCs w:val="44"/>
        </w:rPr>
        <w:t>要点</w:t>
      </w:r>
    </w:p>
    <w:p>
      <w:pPr>
        <w:pStyle w:val="2"/>
        <w:keepNext w:val="0"/>
        <w:keepLines w:val="0"/>
        <w:widowControl/>
        <w:suppressLineNumbers w:val="0"/>
        <w:spacing w:before="210" w:beforeAutospacing="0" w:after="210" w:afterAutospacing="0" w:line="375" w:lineRule="atLeas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1、投档操作流程：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点击“产品添加”，填写相关信息，点击“保存”（保存未提交前可以多次修改）、点击“提交”（提交后规定时间内可以修改），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eastAsia="zh-CN"/>
        </w:rPr>
        <w:t>显示提交成功即完成投档。第一次提交成功系统自动生成产品编号的，是检验投档是否完成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；修改方法详见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“产品信息修改”</w:t>
      </w:r>
    </w:p>
    <w:p>
      <w:pPr>
        <w:pStyle w:val="2"/>
        <w:keepNext w:val="0"/>
        <w:keepLines w:val="0"/>
        <w:widowControl/>
        <w:suppressLineNumbers w:val="0"/>
        <w:spacing w:before="210" w:beforeAutospacing="0" w:after="210" w:afterAutospacing="0" w:line="375" w:lineRule="atLeas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2、产品名称：</w:t>
      </w:r>
      <w:r>
        <w:rPr>
          <w:rFonts w:hint="eastAsia" w:ascii="宋体" w:hAnsi="宋体" w:eastAsia="宋体" w:cs="宋体"/>
          <w:sz w:val="24"/>
          <w:szCs w:val="24"/>
        </w:rPr>
        <w:t>按照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该产品型号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农机推广鉴定证书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上“产品名称”</w:t>
      </w:r>
      <w:r>
        <w:rPr>
          <w:rFonts w:hint="eastAsia" w:ascii="宋体" w:hAnsi="宋体" w:eastAsia="宋体" w:cs="宋体"/>
          <w:sz w:val="24"/>
          <w:szCs w:val="24"/>
        </w:rPr>
        <w:t>填写；</w:t>
      </w:r>
    </w:p>
    <w:p>
      <w:pPr>
        <w:pStyle w:val="2"/>
        <w:keepNext w:val="0"/>
        <w:keepLines w:val="0"/>
        <w:widowControl/>
        <w:suppressLineNumbers w:val="0"/>
        <w:spacing w:before="210" w:beforeAutospacing="0" w:after="210" w:afterAutospacing="0" w:line="375" w:lineRule="atLeas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3、产品型号：</w:t>
      </w:r>
      <w:r>
        <w:rPr>
          <w:rFonts w:hint="eastAsia" w:ascii="宋体" w:hAnsi="宋体" w:eastAsia="宋体" w:cs="宋体"/>
          <w:sz w:val="24"/>
          <w:szCs w:val="24"/>
        </w:rPr>
        <w:t>按照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该产品型号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农机推广鉴定证书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上“</w:t>
      </w:r>
      <w:r>
        <w:rPr>
          <w:rFonts w:hint="eastAsia" w:ascii="宋体" w:hAnsi="宋体" w:eastAsia="宋体" w:cs="宋体"/>
          <w:sz w:val="24"/>
          <w:szCs w:val="24"/>
        </w:rPr>
        <w:t>产品型号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填写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，并与鉴定公告的信息一致。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eastAsia="zh-CN"/>
        </w:rPr>
        <w:t>涵盖产品分别投档，一个型号投档一次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产品型号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填写错误</w:t>
      </w:r>
      <w:r>
        <w:rPr>
          <w:rFonts w:hint="eastAsia" w:ascii="宋体" w:hAnsi="宋体" w:eastAsia="宋体" w:cs="宋体"/>
          <w:sz w:val="24"/>
          <w:szCs w:val="24"/>
        </w:rPr>
        <w:t>需要修改的，须联系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系统管理员</w:t>
      </w:r>
      <w:r>
        <w:rPr>
          <w:rFonts w:hint="eastAsia" w:ascii="宋体" w:hAnsi="宋体" w:eastAsia="宋体" w:cs="宋体"/>
          <w:sz w:val="24"/>
          <w:szCs w:val="24"/>
        </w:rPr>
        <w:t>处理；</w:t>
      </w:r>
    </w:p>
    <w:p>
      <w:pPr>
        <w:pStyle w:val="2"/>
        <w:keepNext w:val="0"/>
        <w:keepLines w:val="0"/>
        <w:widowControl/>
        <w:suppressLineNumbers w:val="0"/>
        <w:spacing w:before="210" w:beforeAutospacing="0" w:after="210" w:afterAutospacing="0" w:line="375" w:lineRule="atLeas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4、动力设备：</w:t>
      </w:r>
      <w:r>
        <w:rPr>
          <w:rFonts w:hint="eastAsia" w:ascii="宋体" w:hAnsi="宋体" w:eastAsia="宋体" w:cs="宋体"/>
          <w:sz w:val="24"/>
          <w:szCs w:val="24"/>
        </w:rPr>
        <w:t>若配置动力据实填写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非柴油、汽油、电力的，选择“其他”类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不配动力的填0。国三柴油机的，需上传核准证书或查询结果截图，其中有核准证书的须与证号对应；</w:t>
      </w:r>
    </w:p>
    <w:p>
      <w:pPr>
        <w:pStyle w:val="2"/>
        <w:keepNext w:val="0"/>
        <w:keepLines w:val="0"/>
        <w:widowControl/>
        <w:suppressLineNumbers w:val="0"/>
        <w:spacing w:before="210" w:beforeAutospacing="0" w:after="210" w:afterAutospacing="0" w:line="375" w:lineRule="atLeast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5、机具类型：</w:t>
      </w:r>
      <w:r>
        <w:rPr>
          <w:rFonts w:hint="eastAsia" w:ascii="宋体" w:hAnsi="宋体" w:eastAsia="宋体" w:cs="宋体"/>
          <w:sz w:val="24"/>
          <w:szCs w:val="24"/>
        </w:rPr>
        <w:t>按照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补贴额</w:t>
      </w:r>
      <w:r>
        <w:rPr>
          <w:rFonts w:hint="eastAsia" w:ascii="宋体" w:hAnsi="宋体" w:eastAsia="宋体" w:cs="宋体"/>
          <w:sz w:val="24"/>
          <w:szCs w:val="24"/>
        </w:rPr>
        <w:t>一览表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备注栏内容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选择通用类、非通用类、通用类细化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210" w:beforeAutospacing="0" w:after="210" w:afterAutospacing="0" w:line="375" w:lineRule="atLeas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6、证书信息：</w:t>
      </w:r>
      <w:r>
        <w:rPr>
          <w:rFonts w:hint="eastAsia" w:ascii="宋体" w:hAnsi="宋体" w:eastAsia="宋体" w:cs="宋体"/>
          <w:sz w:val="24"/>
          <w:szCs w:val="24"/>
        </w:rPr>
        <w:t>按照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该产品型号的</w:t>
      </w:r>
      <w:r>
        <w:rPr>
          <w:rFonts w:hint="eastAsia" w:ascii="宋体" w:hAnsi="宋体" w:eastAsia="宋体" w:cs="宋体"/>
          <w:sz w:val="24"/>
          <w:szCs w:val="24"/>
        </w:rPr>
        <w:t>农机推广鉴定证书填写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。取得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续展证书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的，按照续展证书信息填写。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eastAsia="zh-CN"/>
        </w:rPr>
        <w:t>注意检查上传证书与鉴定公告信息必须对应一致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210" w:beforeAutospacing="0" w:after="210" w:afterAutospacing="0" w:line="375" w:lineRule="atLeas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7、产品品目：</w:t>
      </w:r>
      <w:r>
        <w:rPr>
          <w:rFonts w:hint="eastAsia" w:ascii="宋体" w:hAnsi="宋体" w:eastAsia="宋体" w:cs="宋体"/>
          <w:sz w:val="24"/>
          <w:szCs w:val="24"/>
        </w:rPr>
        <w:t>按照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>鉴定机构公布产品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>所属品目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eastAsia="zh-CN"/>
        </w:rPr>
        <w:t>”栏中的“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>品目名称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填写；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其中鉴定品目名称与补贴范围品目不一致的，按照《部分鉴定产品品目与补贴范围品目对应情况一览表》执行。</w:t>
      </w:r>
    </w:p>
    <w:p>
      <w:pPr>
        <w:pStyle w:val="2"/>
        <w:keepNext w:val="0"/>
        <w:keepLines w:val="0"/>
        <w:widowControl/>
        <w:suppressLineNumbers w:val="0"/>
        <w:spacing w:before="210" w:beforeAutospacing="0" w:after="210" w:afterAutospacing="0" w:line="375" w:lineRule="atLeas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8、鉴定信息公告：</w:t>
      </w:r>
      <w:r>
        <w:rPr>
          <w:rFonts w:hint="eastAsia" w:ascii="宋体" w:hAnsi="宋体" w:eastAsia="宋体" w:cs="宋体"/>
          <w:sz w:val="24"/>
          <w:szCs w:val="24"/>
        </w:rPr>
        <w:t>鉴定机构公布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鉴定信息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>必须是公告或通告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等，公示不予认可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准确填写</w:t>
      </w:r>
      <w:r>
        <w:rPr>
          <w:rFonts w:hint="eastAsia" w:ascii="宋体" w:hAnsi="宋体" w:eastAsia="宋体" w:cs="宋体"/>
          <w:sz w:val="24"/>
          <w:szCs w:val="24"/>
        </w:rPr>
        <w:t>链接网页地址（格式为http://）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u w:val="single"/>
        </w:rPr>
        <w:t>注意检查鉴定公告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信息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>是否有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eastAsia="zh-CN"/>
        </w:rPr>
        <w:t>该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>投档产品型号及所属品目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eastAsia="zh-CN"/>
        </w:rPr>
        <w:t>名称，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是否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eastAsia="zh-CN"/>
        </w:rPr>
        <w:t>与提交的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>农机推广鉴定证书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eastAsia="zh-CN"/>
        </w:rPr>
        <w:t>信息一致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pStyle w:val="2"/>
        <w:keepNext w:val="0"/>
        <w:keepLines w:val="0"/>
        <w:widowControl/>
        <w:suppressLineNumbers w:val="0"/>
        <w:spacing w:before="210" w:beforeAutospacing="0" w:after="210" w:afterAutospacing="0" w:line="375" w:lineRule="atLeas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9、配置参数：</w:t>
      </w:r>
      <w:r>
        <w:rPr>
          <w:rFonts w:hint="eastAsia" w:ascii="宋体" w:hAnsi="宋体" w:eastAsia="宋体" w:cs="宋体"/>
          <w:sz w:val="24"/>
          <w:szCs w:val="24"/>
        </w:rPr>
        <w:t>按照农机推广报告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t>检验报告填写，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主要描述基本配置和参数，</w:t>
      </w:r>
      <w:r>
        <w:rPr>
          <w:rFonts w:hint="eastAsia" w:ascii="宋体" w:hAnsi="宋体" w:eastAsia="宋体" w:cs="宋体"/>
          <w:sz w:val="24"/>
          <w:szCs w:val="24"/>
        </w:rPr>
        <w:t>字数控制100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字</w:t>
      </w:r>
      <w:r>
        <w:rPr>
          <w:rFonts w:hint="eastAsia" w:ascii="宋体" w:hAnsi="宋体" w:eastAsia="宋体" w:cs="宋体"/>
          <w:sz w:val="24"/>
          <w:szCs w:val="24"/>
        </w:rPr>
        <w:t>内；</w:t>
      </w:r>
    </w:p>
    <w:p>
      <w:pPr>
        <w:pStyle w:val="2"/>
        <w:keepNext w:val="0"/>
        <w:keepLines w:val="0"/>
        <w:widowControl/>
        <w:suppressLineNumbers w:val="0"/>
        <w:spacing w:before="210" w:beforeAutospacing="0" w:after="210" w:afterAutospacing="0" w:line="375" w:lineRule="atLeas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10、产品投档：</w:t>
      </w:r>
      <w:r>
        <w:rPr>
          <w:rFonts w:hint="eastAsia" w:ascii="宋体" w:hAnsi="宋体" w:eastAsia="宋体" w:cs="宋体"/>
          <w:sz w:val="24"/>
          <w:szCs w:val="24"/>
        </w:rPr>
        <w:t>点击“选择”，企业依据“配置参数”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>自主选择该产品分档档次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，注意选择档次一定要准确无误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pStyle w:val="2"/>
        <w:keepNext w:val="0"/>
        <w:keepLines w:val="0"/>
        <w:widowControl/>
        <w:suppressLineNumbers w:val="0"/>
        <w:spacing w:before="210" w:beforeAutospacing="0" w:after="210" w:afterAutospacing="0" w:line="375" w:lineRule="atLeas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11、“归档技术参数”：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此项内容是评阅重要指标，请</w:t>
      </w:r>
      <w:r>
        <w:rPr>
          <w:rFonts w:hint="eastAsia" w:ascii="宋体" w:hAnsi="宋体" w:eastAsia="宋体" w:cs="宋体"/>
          <w:sz w:val="24"/>
          <w:szCs w:val="24"/>
        </w:rPr>
        <w:t>企业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按照以下规则填写。</w:t>
      </w:r>
      <w:r>
        <w:rPr>
          <w:rFonts w:hint="eastAsia" w:ascii="宋体" w:hAnsi="宋体" w:eastAsia="宋体" w:cs="宋体"/>
          <w:sz w:val="24"/>
          <w:szCs w:val="24"/>
        </w:rPr>
        <w:t>按照自主选择该产品分档档次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所要求</w:t>
      </w:r>
      <w:r>
        <w:rPr>
          <w:rFonts w:hint="eastAsia" w:ascii="宋体" w:hAnsi="宋体" w:eastAsia="宋体" w:cs="宋体"/>
          <w:sz w:val="24"/>
          <w:szCs w:val="24"/>
        </w:rPr>
        <w:t>的“基本配置和参数”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格式（一览表）</w:t>
      </w:r>
      <w:r>
        <w:rPr>
          <w:rFonts w:hint="eastAsia" w:ascii="宋体" w:hAnsi="宋体" w:eastAsia="宋体" w:cs="宋体"/>
          <w:sz w:val="24"/>
          <w:szCs w:val="24"/>
        </w:rPr>
        <w:t>，结合鉴定报告中的“配置参数”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，对应</w:t>
      </w:r>
      <w:r>
        <w:rPr>
          <w:rFonts w:hint="eastAsia" w:ascii="宋体" w:hAnsi="宋体" w:eastAsia="宋体" w:cs="宋体"/>
          <w:sz w:val="24"/>
          <w:szCs w:val="24"/>
          <w:u w:val="single"/>
        </w:rPr>
        <w:t>填写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，不得照抄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210" w:beforeAutospacing="0" w:after="210" w:afterAutospacing="0" w:line="375" w:lineRule="atLeast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自主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选择的档次中</w:t>
      </w:r>
      <w:r>
        <w:rPr>
          <w:rFonts w:hint="eastAsia" w:ascii="宋体" w:hAnsi="宋体" w:eastAsia="宋体" w:cs="宋体"/>
          <w:sz w:val="24"/>
          <w:szCs w:val="24"/>
        </w:rPr>
        <w:t>“基本配置和参数”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要求</w: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6kg/s≤喂入量＜7kg/s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</w:rPr>
        <w:t>自走轮式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</w:rPr>
        <w:t>喂入方式：全喂入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。如检验报告中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>喂入量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eastAsia="zh-CN"/>
        </w:rPr>
        <w:t>是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>6kg/s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>自走轮式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</w:rPr>
        <w:t>喂入方式：全喂入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则</w:t>
      </w:r>
      <w:r>
        <w:rPr>
          <w:rFonts w:hint="eastAsia" w:ascii="宋体" w:hAnsi="宋体" w:eastAsia="宋体" w:cs="宋体"/>
          <w:sz w:val="24"/>
          <w:szCs w:val="24"/>
        </w:rPr>
        <w:t>“归档技术参数”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应对应</w:t>
      </w:r>
      <w:r>
        <w:rPr>
          <w:rFonts w:hint="eastAsia" w:ascii="宋体" w:hAnsi="宋体" w:eastAsia="宋体" w:cs="宋体"/>
          <w:sz w:val="24"/>
          <w:szCs w:val="24"/>
        </w:rPr>
        <w:t>填写为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>喂入量6kg/s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>自走轮式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>喂入方式：全喂入”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210" w:beforeAutospacing="0" w:after="210" w:afterAutospacing="0" w:line="375" w:lineRule="atLeast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自主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选择的档次中</w:t>
      </w:r>
      <w:r>
        <w:rPr>
          <w:rFonts w:hint="eastAsia" w:ascii="宋体" w:hAnsi="宋体" w:eastAsia="宋体" w:cs="宋体"/>
          <w:sz w:val="24"/>
          <w:szCs w:val="24"/>
        </w:rPr>
        <w:t>“基本配置和参数”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要求</w: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单轴；1500mm≤耕幅＜2000mm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。如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检验报告中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单轴；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eastAsia="zh-CN"/>
        </w:rPr>
        <w:t>耕幅是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>1800mm，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则</w:t>
      </w:r>
      <w:r>
        <w:rPr>
          <w:rFonts w:hint="eastAsia" w:ascii="宋体" w:hAnsi="宋体" w:eastAsia="宋体" w:cs="宋体"/>
          <w:sz w:val="24"/>
          <w:szCs w:val="24"/>
        </w:rPr>
        <w:t>“归档技术参数”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应对应</w:t>
      </w:r>
      <w:r>
        <w:rPr>
          <w:rFonts w:hint="eastAsia" w:ascii="宋体" w:hAnsi="宋体" w:eastAsia="宋体" w:cs="宋体"/>
          <w:sz w:val="24"/>
          <w:szCs w:val="24"/>
        </w:rPr>
        <w:t>填写为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eastAsia="zh-CN"/>
        </w:rPr>
        <w:t>单轴；耕幅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>1800mm。</w:t>
      </w:r>
    </w:p>
    <w:p>
      <w:pPr>
        <w:pStyle w:val="2"/>
        <w:keepNext w:val="0"/>
        <w:keepLines w:val="0"/>
        <w:widowControl/>
        <w:suppressLineNumbers w:val="0"/>
        <w:spacing w:before="210" w:beforeAutospacing="0" w:after="210" w:afterAutospacing="0" w:line="375" w:lineRule="atLeast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自主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选择的档次中</w:t>
      </w:r>
      <w:r>
        <w:rPr>
          <w:rFonts w:hint="eastAsia" w:ascii="宋体" w:hAnsi="宋体" w:eastAsia="宋体" w:cs="宋体"/>
          <w:sz w:val="24"/>
          <w:szCs w:val="24"/>
        </w:rPr>
        <w:t>“基本配置和参数”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要求</w: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65马力≤功率＜70马力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驱动方式：两轮驱动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。如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检验报告中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eastAsia="zh-CN"/>
        </w:rPr>
        <w:t>功率为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>68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eastAsia="zh-CN"/>
        </w:rPr>
        <w:t>马力，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驱动方式：两轮驱动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t>“归档技术参数”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应对应</w:t>
      </w:r>
      <w:r>
        <w:rPr>
          <w:rFonts w:hint="eastAsia" w:ascii="宋体" w:hAnsi="宋体" w:eastAsia="宋体" w:cs="宋体"/>
          <w:sz w:val="24"/>
          <w:szCs w:val="24"/>
        </w:rPr>
        <w:t>填写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eastAsia="zh-CN"/>
        </w:rPr>
        <w:t>功率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>68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eastAsia="zh-CN"/>
        </w:rPr>
        <w:t>马力；驱动方式：两轮驱动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。马力和千瓦换算按照四舍五入取整计算。</w:t>
      </w:r>
    </w:p>
    <w:p>
      <w:pPr>
        <w:pStyle w:val="2"/>
        <w:keepNext w:val="0"/>
        <w:keepLines w:val="0"/>
        <w:widowControl/>
        <w:suppressLineNumbers w:val="0"/>
        <w:spacing w:before="210" w:beforeAutospacing="0" w:after="210" w:afterAutospacing="0" w:line="375" w:lineRule="atLeas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12、照片上传：</w:t>
      </w:r>
      <w:r>
        <w:rPr>
          <w:rFonts w:hint="eastAsia" w:ascii="宋体" w:hAnsi="宋体" w:eastAsia="宋体" w:cs="宋体"/>
          <w:sz w:val="24"/>
          <w:szCs w:val="24"/>
        </w:rPr>
        <w:t>按照企业操作说明书的要求上传，图片格式*.jpg/*.jpeg、大小不超过5MB；</w:t>
      </w:r>
    </w:p>
    <w:p>
      <w:pPr>
        <w:pStyle w:val="2"/>
        <w:keepNext w:val="0"/>
        <w:keepLines w:val="0"/>
        <w:widowControl/>
        <w:suppressLineNumbers w:val="0"/>
        <w:spacing w:before="210" w:beforeAutospacing="0" w:after="210" w:afterAutospacing="0" w:line="375" w:lineRule="atLeast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13、产品信息修改：</w:t>
      </w:r>
      <w:r>
        <w:rPr>
          <w:rFonts w:hint="eastAsia" w:ascii="宋体" w:hAnsi="宋体" w:eastAsia="宋体" w:cs="宋体"/>
          <w:sz w:val="24"/>
          <w:szCs w:val="24"/>
        </w:rPr>
        <w:t>“产品查询”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中进入需要修改的产品信息列表，</w:t>
      </w:r>
      <w:r>
        <w:rPr>
          <w:rFonts w:hint="eastAsia" w:ascii="宋体" w:hAnsi="宋体" w:eastAsia="宋体" w:cs="宋体"/>
          <w:sz w:val="24"/>
          <w:szCs w:val="24"/>
        </w:rPr>
        <w:t>点击“修改”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“保存”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“提交”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显示成功即完成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210" w:beforeAutospacing="0" w:after="210" w:afterAutospacing="0" w:line="375" w:lineRule="atLeas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点击“保存”（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保存视同系统暂时</w:t>
      </w:r>
      <w:r>
        <w:rPr>
          <w:rFonts w:hint="eastAsia" w:ascii="宋体" w:hAnsi="宋体" w:eastAsia="宋体" w:cs="宋体"/>
          <w:sz w:val="24"/>
          <w:szCs w:val="24"/>
        </w:rPr>
        <w:t>保存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期间允许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继续</w:t>
      </w:r>
      <w:r>
        <w:rPr>
          <w:rFonts w:hint="eastAsia" w:ascii="宋体" w:hAnsi="宋体" w:eastAsia="宋体" w:cs="宋体"/>
          <w:sz w:val="24"/>
          <w:szCs w:val="24"/>
        </w:rPr>
        <w:t>修改），点击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“提交”</w:t>
      </w:r>
      <w:r>
        <w:rPr>
          <w:rFonts w:hint="eastAsia" w:ascii="宋体" w:hAnsi="宋体" w:eastAsia="宋体" w:cs="宋体"/>
          <w:sz w:val="24"/>
          <w:szCs w:val="24"/>
        </w:rPr>
        <w:t>，显示成功即完成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提交（第一次提交后系统自动生成产品编号）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210" w:beforeAutospacing="0" w:after="210" w:afterAutospacing="0" w:line="375" w:lineRule="atLeast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提交前修改：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提交前修改是只点击</w:t>
      </w:r>
      <w:r>
        <w:rPr>
          <w:rFonts w:hint="eastAsia" w:ascii="宋体" w:hAnsi="宋体" w:eastAsia="宋体" w:cs="宋体"/>
          <w:sz w:val="24"/>
          <w:szCs w:val="24"/>
        </w:rPr>
        <w:t>“保存”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没有点击</w:t>
      </w:r>
      <w:r>
        <w:rPr>
          <w:rFonts w:hint="eastAsia" w:ascii="宋体" w:hAnsi="宋体" w:eastAsia="宋体" w:cs="宋体"/>
          <w:sz w:val="24"/>
          <w:szCs w:val="24"/>
        </w:rPr>
        <w:t>“提交”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，保存</w:t>
      </w:r>
      <w:r>
        <w:rPr>
          <w:rFonts w:hint="eastAsia" w:ascii="宋体" w:hAnsi="宋体" w:eastAsia="宋体" w:cs="宋体"/>
          <w:sz w:val="24"/>
          <w:szCs w:val="24"/>
        </w:rPr>
        <w:t>期间允许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多次</w:t>
      </w:r>
      <w:r>
        <w:rPr>
          <w:rFonts w:hint="eastAsia" w:ascii="宋体" w:hAnsi="宋体" w:eastAsia="宋体" w:cs="宋体"/>
          <w:sz w:val="24"/>
          <w:szCs w:val="24"/>
        </w:rPr>
        <w:t>修改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210" w:beforeAutospacing="0" w:after="210" w:afterAutospacing="0" w:line="375" w:lineRule="atLeas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提交后修改：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提交后只能在规定时间内修改（只有一次修改机会）。</w:t>
      </w:r>
    </w:p>
    <w:p>
      <w:pPr>
        <w:pStyle w:val="2"/>
        <w:keepNext w:val="0"/>
        <w:keepLines w:val="0"/>
        <w:widowControl/>
        <w:suppressLineNumbers w:val="0"/>
        <w:spacing w:before="210" w:beforeAutospacing="0" w:after="210" w:afterAutospacing="0" w:line="375" w:lineRule="atLeast"/>
        <w:jc w:val="left"/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14、信息对应一致：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投档产品信息表中，填报的“产品名称”、“产品型号”、“产品品目”与提交的鉴定信息公告及推广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鉴定证书上信息必须对应一致（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>省级证书须是省级鉴定公告，部级证书须是部级鉴定公告，续展证书须是续展鉴定公告）。</w:t>
      </w:r>
    </w:p>
    <w:p>
      <w:pPr>
        <w:pStyle w:val="2"/>
        <w:keepNext w:val="0"/>
        <w:keepLines w:val="0"/>
        <w:widowControl/>
        <w:suppressLineNumbers w:val="0"/>
        <w:spacing w:before="210" w:beforeAutospacing="0" w:after="210" w:afterAutospacing="0" w:line="375" w:lineRule="atLeast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15、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品目名称对应：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鉴定产品品目与可对应归档的补贴范围品目完全一致方可对应使用。</w:t>
      </w:r>
    </w:p>
    <w:tbl>
      <w:tblPr>
        <w:tblStyle w:val="6"/>
        <w:tblW w:w="940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4"/>
        <w:gridCol w:w="3218"/>
        <w:gridCol w:w="5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940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30"/>
                <w:szCs w:val="30"/>
                <w:lang w:val="en-US" w:eastAsia="zh-CN" w:bidi="ar"/>
              </w:rPr>
              <w:t>部分鉴定产品品目与补贴范围品目对应情况一览表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鉴定产品品目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可对应归档的补贴范围品目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其他整地机械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联合整地机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其他栽植机械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甜菜移栽机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其他施肥机械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配肥机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其他玉米收获机械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玉米收割割台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其他饲料作物收获机械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饲草裹包机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其他饲料作物收获机械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抓草机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蔬菜清洗机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果蔬清洗机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其他果蔬加工机械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果蔬清洗机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其他农产品初加工机械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刮麻机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其他农产品初加工机械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天然橡胶初加工专用机械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其他喷灌机械设备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灌溉用过滤器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其他排灌机械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抗旱机泵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其他排灌机械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水井钻机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其他畜牧饲养机械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喂料机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其他畜牧饲养机械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水帘降温设备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储奶罐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贮奶罐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其他畜产品采集加工机械设备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冷藏罐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其他畜产品采集加工机械设备、储奶罐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养蜂专用平台（含蜜蜂踏板、蜂箱保湿装置、蜜蜂饲喂装置、电动摇蜜机、电动取浆器、花粉干燥箱）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其他废弃物处理设备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沼液沼渣抽排设备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其他废弃物处理设备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病死畜禽无害化处理设备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其他机械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农业用北斗终端（含渔船用）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9DD79"/>
    <w:multiLevelType w:val="singleLevel"/>
    <w:tmpl w:val="5949DD79"/>
    <w:lvl w:ilvl="0" w:tentative="0">
      <w:start w:val="1"/>
      <w:numFmt w:val="upperLetter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E97117"/>
    <w:rsid w:val="05C366B6"/>
    <w:rsid w:val="0B8C31E6"/>
    <w:rsid w:val="16832B20"/>
    <w:rsid w:val="1DE97117"/>
    <w:rsid w:val="24485A47"/>
    <w:rsid w:val="42314D0E"/>
    <w:rsid w:val="495B3B4B"/>
    <w:rsid w:val="4A0145DC"/>
    <w:rsid w:val="4CE314F0"/>
    <w:rsid w:val="639B3675"/>
    <w:rsid w:val="75346E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styleId="5">
    <w:name w:val="Hyperlink"/>
    <w:basedOn w:val="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2017-06-20T05:36:00Z</dcterms:created>
  <dc:creator>gyz</dc:creator>
  <cp:lastModifiedBy>gyz</cp:lastModifiedBy>
  <dcterms:modified xsi:type="dcterms:W3CDTF">2017-07-11T02:25:26Z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