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54" w:rsidRPr="001956B8" w:rsidRDefault="00BB7554" w:rsidP="00BB7554">
      <w:pPr>
        <w:spacing w:line="500" w:lineRule="exact"/>
        <w:jc w:val="left"/>
        <w:rPr>
          <w:rFonts w:ascii="黑体" w:eastAsia="黑体" w:hAnsiTheme="majorEastAsia"/>
          <w:sz w:val="32"/>
          <w:szCs w:val="32"/>
        </w:rPr>
      </w:pPr>
      <w:r w:rsidRPr="004005AC">
        <w:rPr>
          <w:rFonts w:ascii="黑体" w:eastAsia="黑体" w:hAnsiTheme="majorEastAsia" w:hint="eastAsia"/>
          <w:sz w:val="32"/>
          <w:szCs w:val="32"/>
        </w:rPr>
        <w:t>附表</w:t>
      </w:r>
    </w:p>
    <w:p w:rsidR="00BB7554" w:rsidRPr="00263E21" w:rsidRDefault="00BB7554" w:rsidP="00BB7554">
      <w:pPr>
        <w:spacing w:line="5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  <w:r w:rsidRPr="00263E21">
        <w:rPr>
          <w:rFonts w:ascii="方正小标宋_GBK" w:eastAsia="方正小标宋_GBK" w:hAnsiTheme="majorEastAsia" w:hint="eastAsia"/>
          <w:sz w:val="44"/>
          <w:szCs w:val="44"/>
        </w:rPr>
        <w:t>2017年农机深松整地作业进度汇总表</w:t>
      </w:r>
    </w:p>
    <w:tbl>
      <w:tblPr>
        <w:tblpPr w:leftFromText="180" w:rightFromText="180" w:vertAnchor="text" w:horzAnchor="margin" w:tblpXSpec="center" w:tblpY="572"/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36"/>
        <w:gridCol w:w="1812"/>
        <w:gridCol w:w="1765"/>
        <w:gridCol w:w="1271"/>
        <w:gridCol w:w="1271"/>
        <w:gridCol w:w="1751"/>
        <w:gridCol w:w="1405"/>
      </w:tblGrid>
      <w:tr w:rsidR="00BB7554" w:rsidRPr="007D63DC" w:rsidTr="006E21DF">
        <w:trPr>
          <w:trHeight w:val="394"/>
        </w:trPr>
        <w:tc>
          <w:tcPr>
            <w:tcW w:w="636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区（县）</w:t>
            </w:r>
          </w:p>
        </w:tc>
        <w:tc>
          <w:tcPr>
            <w:tcW w:w="1765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下达任务面积（亩）</w:t>
            </w:r>
          </w:p>
        </w:tc>
        <w:tc>
          <w:tcPr>
            <w:tcW w:w="1271" w:type="dxa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当月完成面积（亩）</w:t>
            </w:r>
          </w:p>
        </w:tc>
        <w:tc>
          <w:tcPr>
            <w:tcW w:w="1271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累计</w:t>
            </w:r>
            <w:r w:rsidRPr="00372F14">
              <w:rPr>
                <w:rFonts w:asciiTheme="minorEastAsia" w:hAnsiTheme="minorEastAsia" w:hint="eastAsia"/>
                <w:b/>
                <w:szCs w:val="21"/>
              </w:rPr>
              <w:t>完成面积（亩）</w:t>
            </w:r>
          </w:p>
        </w:tc>
        <w:tc>
          <w:tcPr>
            <w:tcW w:w="1751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全年</w:t>
            </w:r>
            <w:r w:rsidRPr="00372F14">
              <w:rPr>
                <w:rFonts w:asciiTheme="minorEastAsia" w:hAnsiTheme="minorEastAsia" w:hint="eastAsia"/>
                <w:b/>
                <w:szCs w:val="21"/>
              </w:rPr>
              <w:t>任务完成量占比（%）</w:t>
            </w:r>
          </w:p>
        </w:tc>
        <w:tc>
          <w:tcPr>
            <w:tcW w:w="1405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丰都县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奉节县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酉阳县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黔江区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长寿区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铜梁区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石柱县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彭水县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荣昌区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560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开州区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永川区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1960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2610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13%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南川区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17%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1850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1850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19%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287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璧山区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25%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渝北区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250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1801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26%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武隆区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65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潼南区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28000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5100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8700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31%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32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万州区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650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33%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巴南区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290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1020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34%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梁平区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2275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2510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36%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秀山县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4600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38%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江津区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4000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9F589D" w:rsidTr="006E21DF">
        <w:trPr>
          <w:trHeight w:val="325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忠</w:t>
            </w: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1385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1385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46%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合川区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55%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大足区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9000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9000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60%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329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巫溪县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1900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2050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68%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452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垫江县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8566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86%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BB7554" w:rsidRPr="003174E8" w:rsidTr="006E21DF">
        <w:trPr>
          <w:trHeight w:val="452"/>
        </w:trPr>
        <w:tc>
          <w:tcPr>
            <w:tcW w:w="636" w:type="dxa"/>
            <w:vAlign w:val="center"/>
          </w:tcPr>
          <w:p w:rsidR="00BB7554" w:rsidRPr="00685601" w:rsidRDefault="00BB7554" w:rsidP="006E21DF">
            <w:pPr>
              <w:widowControl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2"/>
              </w:rPr>
            </w:pPr>
            <w:r w:rsidRPr="0068560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B7554" w:rsidRDefault="00BB7554" w:rsidP="006E21D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涪陵区</w:t>
            </w:r>
          </w:p>
        </w:tc>
        <w:tc>
          <w:tcPr>
            <w:tcW w:w="1765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27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16191</w:t>
            </w:r>
          </w:p>
        </w:tc>
        <w:tc>
          <w:tcPr>
            <w:tcW w:w="1751" w:type="dxa"/>
            <w:vAlign w:val="center"/>
          </w:tcPr>
          <w:p w:rsidR="00BB7554" w:rsidRDefault="00BB7554" w:rsidP="006E21DF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108%</w:t>
            </w:r>
          </w:p>
        </w:tc>
        <w:tc>
          <w:tcPr>
            <w:tcW w:w="1405" w:type="dxa"/>
            <w:vAlign w:val="center"/>
          </w:tcPr>
          <w:p w:rsidR="00BB7554" w:rsidRDefault="00BB7554" w:rsidP="006E21D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月底，已超额完成。</w:t>
            </w:r>
          </w:p>
        </w:tc>
      </w:tr>
      <w:tr w:rsidR="00BB7554" w:rsidRPr="00D2456C" w:rsidTr="006E21DF">
        <w:trPr>
          <w:trHeight w:val="469"/>
        </w:trPr>
        <w:tc>
          <w:tcPr>
            <w:tcW w:w="2448" w:type="dxa"/>
            <w:gridSpan w:val="2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/>
                <w:b/>
              </w:rPr>
            </w:pPr>
            <w:r w:rsidRPr="00372F14">
              <w:rPr>
                <w:rFonts w:asciiTheme="minorEastAsia" w:hAnsiTheme="minorEastAsia" w:hint="eastAsia"/>
                <w:b/>
              </w:rPr>
              <w:t>合计</w:t>
            </w:r>
          </w:p>
        </w:tc>
        <w:tc>
          <w:tcPr>
            <w:tcW w:w="1765" w:type="dxa"/>
            <w:vAlign w:val="center"/>
          </w:tcPr>
          <w:p w:rsidR="00BB7554" w:rsidRPr="00372F14" w:rsidRDefault="00BB7554" w:rsidP="006E21DF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200000</w:t>
            </w:r>
          </w:p>
        </w:tc>
        <w:tc>
          <w:tcPr>
            <w:tcW w:w="1271" w:type="dxa"/>
            <w:vAlign w:val="center"/>
          </w:tcPr>
          <w:p w:rsidR="00BB7554" w:rsidRPr="001956B8" w:rsidRDefault="00BB7554" w:rsidP="006E21DF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1956B8"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26260</w:t>
            </w:r>
          </w:p>
        </w:tc>
        <w:tc>
          <w:tcPr>
            <w:tcW w:w="1271" w:type="dxa"/>
            <w:vAlign w:val="center"/>
          </w:tcPr>
          <w:p w:rsidR="00BB7554" w:rsidRPr="001956B8" w:rsidRDefault="00BB7554" w:rsidP="006E21DF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1956B8"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71143</w:t>
            </w:r>
          </w:p>
        </w:tc>
        <w:tc>
          <w:tcPr>
            <w:tcW w:w="1751" w:type="dxa"/>
            <w:vAlign w:val="center"/>
          </w:tcPr>
          <w:p w:rsidR="00BB7554" w:rsidRPr="001956B8" w:rsidRDefault="00BB7554" w:rsidP="006E21DF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1956B8">
              <w:rPr>
                <w:rFonts w:asciiTheme="minorEastAsia" w:hAnsiTheme="minorEastAsia" w:cs="宋体" w:hint="eastAsia"/>
                <w:b/>
                <w:color w:val="000000"/>
                <w:sz w:val="22"/>
              </w:rPr>
              <w:t>36%</w:t>
            </w:r>
          </w:p>
        </w:tc>
        <w:tc>
          <w:tcPr>
            <w:tcW w:w="1405" w:type="dxa"/>
            <w:vAlign w:val="center"/>
          </w:tcPr>
          <w:p w:rsidR="00BB7554" w:rsidRPr="001956B8" w:rsidRDefault="00BB7554" w:rsidP="006E21DF">
            <w:pPr>
              <w:jc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</w:p>
        </w:tc>
      </w:tr>
    </w:tbl>
    <w:p w:rsidR="005A28A4" w:rsidRDefault="005A28A4"/>
    <w:sectPr w:rsidR="005A28A4" w:rsidSect="005A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554"/>
    <w:rsid w:val="005A28A4"/>
    <w:rsid w:val="0065294F"/>
    <w:rsid w:val="00BB7554"/>
    <w:rsid w:val="00C3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xtzj</cp:lastModifiedBy>
  <cp:revision>2</cp:revision>
  <dcterms:created xsi:type="dcterms:W3CDTF">2017-08-03T08:59:00Z</dcterms:created>
  <dcterms:modified xsi:type="dcterms:W3CDTF">2017-08-03T08:59:00Z</dcterms:modified>
</cp:coreProperties>
</file>