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30" w:rsidRDefault="00CB2FF4">
      <w:pPr>
        <w:jc w:val="lef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附件</w:t>
      </w:r>
      <w:r>
        <w:rPr>
          <w:rFonts w:ascii="仿宋" w:eastAsia="仿宋" w:hAnsi="仿宋" w:cs="仿宋" w:hint="eastAsia"/>
          <w:b/>
          <w:bCs/>
          <w:sz w:val="24"/>
        </w:rPr>
        <w:t>1</w:t>
      </w:r>
      <w:r>
        <w:rPr>
          <w:rFonts w:ascii="仿宋" w:eastAsia="仿宋" w:hAnsi="仿宋" w:cs="仿宋" w:hint="eastAsia"/>
          <w:b/>
          <w:bCs/>
          <w:sz w:val="24"/>
        </w:rPr>
        <w:t>：</w:t>
      </w:r>
    </w:p>
    <w:p w:rsidR="00B65A30" w:rsidRDefault="00CB2FF4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重庆市</w:t>
      </w:r>
      <w:r>
        <w:rPr>
          <w:rFonts w:hint="eastAsia"/>
          <w:b/>
          <w:bCs/>
          <w:sz w:val="40"/>
          <w:szCs w:val="40"/>
        </w:rPr>
        <w:t>2017</w:t>
      </w:r>
      <w:r>
        <w:rPr>
          <w:rFonts w:hint="eastAsia"/>
          <w:b/>
          <w:bCs/>
          <w:sz w:val="40"/>
          <w:szCs w:val="40"/>
        </w:rPr>
        <w:t>年农机新产品购置补贴额一览表</w:t>
      </w:r>
    </w:p>
    <w:tbl>
      <w:tblPr>
        <w:tblpPr w:leftFromText="180" w:rightFromText="180" w:vertAnchor="text" w:horzAnchor="page" w:tblpX="1871" w:tblpY="117"/>
        <w:tblOverlap w:val="never"/>
        <w:tblW w:w="13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826"/>
        <w:gridCol w:w="1334"/>
        <w:gridCol w:w="2140"/>
        <w:gridCol w:w="5606"/>
        <w:gridCol w:w="1499"/>
        <w:gridCol w:w="944"/>
      </w:tblGrid>
      <w:tr w:rsidR="00B65A30">
        <w:trPr>
          <w:trHeight w:val="685"/>
        </w:trPr>
        <w:tc>
          <w:tcPr>
            <w:tcW w:w="955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大类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小类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品目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分档名称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基本配置和参数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中央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补贴额（元）</w:t>
            </w:r>
          </w:p>
        </w:tc>
        <w:tc>
          <w:tcPr>
            <w:tcW w:w="944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田间管理机械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修剪机械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枝条切碎机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生产率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4m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  <w:lang/>
              </w:rPr>
              <w:t>3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/h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以下的枝条切碎机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动力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台、生产率</w:t>
            </w:r>
            <w:r>
              <w:rPr>
                <w:rFonts w:ascii="Arial" w:eastAsia="宋体" w:hAnsi="Arial" w:cs="Arial"/>
                <w:szCs w:val="21"/>
                <w:lang/>
              </w:rPr>
              <w:t>&lt;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4m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  <w:lang/>
              </w:rPr>
              <w:t>3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/h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1500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田间管理机械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修剪机械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枝条切碎机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生产率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4m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  <w:lang/>
              </w:rPr>
              <w:t>3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/h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及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以上的枝条切碎机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动力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台、功率</w:t>
            </w:r>
            <w:r>
              <w:rPr>
                <w:rFonts w:ascii="Arial" w:eastAsia="宋体" w:hAnsi="Arial" w:cs="Arial"/>
                <w:szCs w:val="21"/>
                <w:lang/>
              </w:rPr>
              <w:t>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5.5KW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，生产率</w:t>
            </w:r>
            <w:r>
              <w:rPr>
                <w:rFonts w:ascii="Arial" w:eastAsia="宋体" w:hAnsi="Arial" w:cs="Arial"/>
                <w:szCs w:val="21"/>
                <w:lang/>
              </w:rPr>
              <w:t>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4m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  <w:lang/>
              </w:rPr>
              <w:t>3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/h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2000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田间管理机械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修剪机械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果树修剪机（电动）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锂电容量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4AH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，电动修剪机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锂电池、充电器、电动修枝剪、背负装置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600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田间管理机械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修剪机械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果树修剪机（电动）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锂电容量</w:t>
            </w:r>
            <w:r>
              <w:rPr>
                <w:rFonts w:ascii="Arial" w:eastAsia="宋体" w:hAnsi="Arial" w:cs="Arial"/>
                <w:color w:val="0000FF"/>
                <w:szCs w:val="21"/>
                <w:lang/>
              </w:rPr>
              <w:t>˃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4AH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，电动修剪机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锂电池、充电器、电动修枝剪、背负装置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1000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50m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50m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23600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100m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100m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30300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200m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300m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200m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300m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43500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300m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300m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56500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400m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500m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400m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≤轨道长度＜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500m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68500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</w:p>
        </w:tc>
      </w:tr>
      <w:tr w:rsidR="00B65A30">
        <w:trPr>
          <w:trHeight w:val="90"/>
        </w:trPr>
        <w:tc>
          <w:tcPr>
            <w:tcW w:w="955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农用搬运机械</w:t>
            </w:r>
          </w:p>
        </w:tc>
        <w:tc>
          <w:tcPr>
            <w:tcW w:w="82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运输机械</w:t>
            </w:r>
          </w:p>
        </w:tc>
        <w:tc>
          <w:tcPr>
            <w:tcW w:w="1334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田间运输机</w:t>
            </w:r>
          </w:p>
        </w:tc>
        <w:tc>
          <w:tcPr>
            <w:tcW w:w="2140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轨道长度≥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500m</w:t>
            </w:r>
            <w:r>
              <w:rPr>
                <w:rFonts w:ascii="宋体" w:eastAsia="宋体" w:hAnsi="宋体" w:cs="宋体" w:hint="eastAsia"/>
                <w:color w:val="0000FF"/>
                <w:szCs w:val="21"/>
                <w:lang/>
              </w:rPr>
              <w:t>轨道运输机</w:t>
            </w:r>
          </w:p>
        </w:tc>
        <w:tc>
          <w:tcPr>
            <w:tcW w:w="5606" w:type="dxa"/>
            <w:vAlign w:val="center"/>
          </w:tcPr>
          <w:p w:rsidR="00B65A30" w:rsidRDefault="00CB2FF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轨道长度≥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500m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，动力和货物载运装置各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台，倾角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45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°时载重能力≥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200Kg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，安全制动保护装置</w:t>
            </w:r>
          </w:p>
        </w:tc>
        <w:tc>
          <w:tcPr>
            <w:tcW w:w="1499" w:type="dxa"/>
            <w:vAlign w:val="center"/>
          </w:tcPr>
          <w:p w:rsidR="00B65A30" w:rsidRDefault="00CB2FF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79900</w:t>
            </w:r>
          </w:p>
        </w:tc>
        <w:tc>
          <w:tcPr>
            <w:tcW w:w="944" w:type="dxa"/>
            <w:vAlign w:val="center"/>
          </w:tcPr>
          <w:p w:rsidR="00B65A30" w:rsidRDefault="00B65A30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  <w:lang/>
              </w:rPr>
            </w:pPr>
          </w:p>
        </w:tc>
      </w:tr>
    </w:tbl>
    <w:p w:rsidR="00B65A30" w:rsidRDefault="00B65A30"/>
    <w:sectPr w:rsidR="00B65A30" w:rsidSect="00B65A30">
      <w:pgSz w:w="16838" w:h="11906" w:orient="landscape"/>
      <w:pgMar w:top="1380" w:right="1440" w:bottom="148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FF4" w:rsidRDefault="00CB2FF4" w:rsidP="00DB006F">
      <w:r>
        <w:separator/>
      </w:r>
    </w:p>
  </w:endnote>
  <w:endnote w:type="continuationSeparator" w:id="0">
    <w:p w:rsidR="00CB2FF4" w:rsidRDefault="00CB2FF4" w:rsidP="00DB0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FF4" w:rsidRDefault="00CB2FF4" w:rsidP="00DB006F">
      <w:r>
        <w:separator/>
      </w:r>
    </w:p>
  </w:footnote>
  <w:footnote w:type="continuationSeparator" w:id="0">
    <w:p w:rsidR="00CB2FF4" w:rsidRDefault="00CB2FF4" w:rsidP="00DB00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A37724"/>
    <w:rsid w:val="00B65A30"/>
    <w:rsid w:val="00CB2FF4"/>
    <w:rsid w:val="00DB006F"/>
    <w:rsid w:val="03A13988"/>
    <w:rsid w:val="0B8C31E6"/>
    <w:rsid w:val="18FF60D6"/>
    <w:rsid w:val="32A37724"/>
    <w:rsid w:val="4CE314F0"/>
    <w:rsid w:val="56A2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0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B006F"/>
    <w:rPr>
      <w:kern w:val="2"/>
      <w:sz w:val="18"/>
      <w:szCs w:val="18"/>
    </w:rPr>
  </w:style>
  <w:style w:type="paragraph" w:styleId="a4">
    <w:name w:val="footer"/>
    <w:basedOn w:val="a"/>
    <w:link w:val="Char0"/>
    <w:rsid w:val="00DB0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B00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B6ADDA-486C-4561-AA35-C86E6823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gyz</dc:creator>
  <cp:lastModifiedBy>admin</cp:lastModifiedBy>
  <cp:revision>2</cp:revision>
  <dcterms:created xsi:type="dcterms:W3CDTF">2017-08-21T09:18:00Z</dcterms:created>
  <dcterms:modified xsi:type="dcterms:W3CDTF">2017-08-21T09:18:00Z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