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55" w:rsidRDefault="00B17155" w:rsidP="00B17155">
      <w:pPr>
        <w:pStyle w:val="p0"/>
        <w:spacing w:line="578" w:lineRule="exact"/>
        <w:jc w:val="left"/>
        <w:rPr>
          <w:rFonts w:ascii="黑体" w:eastAsia="黑体" w:hAnsi="黑体" w:hint="eastAsia"/>
          <w:sz w:val="32"/>
          <w:szCs w:val="32"/>
        </w:rPr>
      </w:pPr>
      <w:r>
        <w:rPr>
          <w:rFonts w:ascii="黑体" w:eastAsia="黑体" w:hAnsi="黑体" w:hint="eastAsia"/>
          <w:sz w:val="32"/>
          <w:szCs w:val="32"/>
        </w:rPr>
        <w:t>附件</w:t>
      </w:r>
    </w:p>
    <w:p w:rsidR="00B17155" w:rsidRDefault="00B17155" w:rsidP="00B17155">
      <w:pPr>
        <w:widowControl/>
        <w:spacing w:line="578"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关于报送全国农机购置补贴</w:t>
      </w:r>
    </w:p>
    <w:p w:rsidR="00B17155" w:rsidRDefault="00B17155" w:rsidP="00B17155">
      <w:pPr>
        <w:widowControl/>
        <w:spacing w:line="578"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新增机具品目的通知</w:t>
      </w:r>
    </w:p>
    <w:p w:rsidR="00B17155" w:rsidRDefault="00B17155" w:rsidP="00B17155">
      <w:pPr>
        <w:widowControl/>
        <w:spacing w:line="578" w:lineRule="exact"/>
        <w:jc w:val="center"/>
        <w:rPr>
          <w:rFonts w:ascii="方正小标宋简体" w:eastAsia="方正小标宋简体" w:hAnsi="华文中宋" w:hint="eastAsia"/>
          <w:sz w:val="44"/>
          <w:szCs w:val="44"/>
        </w:rPr>
      </w:pPr>
    </w:p>
    <w:p w:rsidR="00B17155" w:rsidRDefault="00B17155" w:rsidP="00B17155">
      <w:pPr>
        <w:widowControl/>
        <w:spacing w:line="578" w:lineRule="exact"/>
        <w:jc w:val="center"/>
        <w:rPr>
          <w:rFonts w:ascii="方正小标宋简体" w:eastAsia="方正小标宋简体" w:hAnsi="华文中宋"/>
          <w:sz w:val="44"/>
          <w:szCs w:val="44"/>
        </w:rPr>
      </w:pPr>
      <w:r>
        <w:rPr>
          <w:rFonts w:ascii="仿宋" w:eastAsia="仿宋" w:hAnsi="仿宋" w:hint="eastAsia"/>
          <w:sz w:val="32"/>
          <w:szCs w:val="32"/>
        </w:rPr>
        <w:t>农机推（专）发〔2017〕78号</w:t>
      </w:r>
      <w:r>
        <w:rPr>
          <w:sz w:val="32"/>
          <w:szCs w:val="32"/>
        </w:rPr>
        <w:t xml:space="preserve"> </w:t>
      </w:r>
    </w:p>
    <w:p w:rsidR="00B17155" w:rsidRDefault="00B17155" w:rsidP="00B17155">
      <w:pPr>
        <w:widowControl/>
        <w:spacing w:line="578" w:lineRule="exact"/>
        <w:rPr>
          <w:rFonts w:ascii="仿宋" w:eastAsia="仿宋" w:hAnsi="仿宋" w:hint="eastAsia"/>
          <w:sz w:val="32"/>
          <w:szCs w:val="32"/>
        </w:rPr>
      </w:pPr>
    </w:p>
    <w:p w:rsidR="00B17155" w:rsidRDefault="00B17155" w:rsidP="00B17155">
      <w:pPr>
        <w:widowControl/>
        <w:spacing w:line="578" w:lineRule="exact"/>
        <w:rPr>
          <w:rFonts w:ascii="仿宋" w:eastAsia="仿宋" w:hAnsi="仿宋" w:hint="eastAsia"/>
          <w:sz w:val="32"/>
          <w:szCs w:val="32"/>
        </w:rPr>
      </w:pPr>
      <w:r>
        <w:rPr>
          <w:rFonts w:ascii="仿宋" w:eastAsia="仿宋" w:hAnsi="仿宋" w:hint="eastAsia"/>
          <w:sz w:val="32"/>
          <w:szCs w:val="32"/>
        </w:rPr>
        <w:t>各省、自治区、直辖市及计划单列市农机（农业、农牧）局（厅、委、办），新疆生产建设兵团农业局，黑龙江省农垦总局，广东省农垦总局：</w:t>
      </w:r>
    </w:p>
    <w:p w:rsidR="00B17155" w:rsidRDefault="00B17155" w:rsidP="00B17155">
      <w:pPr>
        <w:widowControl/>
        <w:spacing w:line="578" w:lineRule="exact"/>
        <w:ind w:firstLineChars="200" w:firstLine="640"/>
        <w:rPr>
          <w:rFonts w:ascii="仿宋" w:eastAsia="仿宋" w:hAnsi="仿宋"/>
          <w:sz w:val="32"/>
          <w:szCs w:val="32"/>
        </w:rPr>
      </w:pPr>
      <w:r>
        <w:rPr>
          <w:rFonts w:ascii="仿宋" w:eastAsia="仿宋" w:hAnsi="仿宋" w:hint="eastAsia"/>
          <w:sz w:val="32"/>
          <w:szCs w:val="32"/>
        </w:rPr>
        <w:t>为进一步优化全国农机购置补贴</w:t>
      </w:r>
      <w:r>
        <w:rPr>
          <w:rFonts w:ascii="仿宋" w:eastAsia="仿宋" w:hAnsi="仿宋"/>
          <w:sz w:val="32"/>
          <w:szCs w:val="32"/>
        </w:rPr>
        <w:t>机具</w:t>
      </w:r>
      <w:r>
        <w:rPr>
          <w:rFonts w:ascii="仿宋" w:eastAsia="仿宋" w:hAnsi="仿宋" w:hint="eastAsia"/>
          <w:sz w:val="32"/>
          <w:szCs w:val="32"/>
        </w:rPr>
        <w:t>种类范围,提高政策实施的精准性和指向性，</w:t>
      </w:r>
      <w:r>
        <w:rPr>
          <w:rFonts w:ascii="仿宋" w:eastAsia="仿宋" w:hAnsi="仿宋"/>
          <w:sz w:val="32"/>
          <w:szCs w:val="32"/>
        </w:rPr>
        <w:t>受农业部农机化司委托</w:t>
      </w:r>
      <w:r>
        <w:rPr>
          <w:rFonts w:ascii="仿宋" w:eastAsia="仿宋" w:hAnsi="仿宋" w:hint="eastAsia"/>
          <w:sz w:val="32"/>
          <w:szCs w:val="32"/>
        </w:rPr>
        <w:t>，</w:t>
      </w:r>
      <w:r>
        <w:rPr>
          <w:rFonts w:ascii="仿宋" w:eastAsia="仿宋" w:hAnsi="仿宋"/>
          <w:sz w:val="32"/>
          <w:szCs w:val="32"/>
        </w:rPr>
        <w:t>我站拟组织开展</w:t>
      </w:r>
      <w:r>
        <w:rPr>
          <w:rFonts w:ascii="仿宋" w:eastAsia="仿宋" w:hAnsi="仿宋" w:hint="eastAsia"/>
          <w:sz w:val="32"/>
          <w:szCs w:val="32"/>
        </w:rPr>
        <w:t>全国农机购置补贴新增机具品目报送工作。现将有关事项通知如下。</w:t>
      </w:r>
    </w:p>
    <w:p w:rsidR="00B17155" w:rsidRDefault="00B17155" w:rsidP="00B17155">
      <w:pPr>
        <w:widowControl/>
        <w:spacing w:line="578" w:lineRule="exact"/>
        <w:ind w:firstLineChars="200" w:firstLine="640"/>
        <w:rPr>
          <w:rFonts w:ascii="黑体" w:eastAsia="黑体" w:hAnsi="黑体"/>
          <w:sz w:val="32"/>
          <w:szCs w:val="32"/>
        </w:rPr>
      </w:pPr>
      <w:r>
        <w:rPr>
          <w:rFonts w:ascii="黑体" w:eastAsia="黑体" w:hAnsi="黑体" w:hint="eastAsia"/>
          <w:sz w:val="32"/>
          <w:szCs w:val="32"/>
        </w:rPr>
        <w:t>一、报送内容</w:t>
      </w:r>
    </w:p>
    <w:p w:rsidR="00B17155" w:rsidRDefault="00B17155" w:rsidP="00B17155">
      <w:pPr>
        <w:widowControl/>
        <w:spacing w:line="578" w:lineRule="exact"/>
        <w:ind w:firstLineChars="200" w:firstLine="640"/>
        <w:rPr>
          <w:rFonts w:ascii="仿宋" w:eastAsia="仿宋" w:hAnsi="仿宋"/>
          <w:sz w:val="32"/>
          <w:szCs w:val="32"/>
        </w:rPr>
      </w:pPr>
      <w:r>
        <w:rPr>
          <w:rFonts w:ascii="仿宋" w:eastAsia="仿宋" w:hAnsi="仿宋" w:hint="eastAsia"/>
          <w:sz w:val="32"/>
          <w:szCs w:val="32"/>
        </w:rPr>
        <w:t>请各省坚持政策目标导向和绿色生态导向，结合主导产业发展和区域农业生产需要,在全国农机购置补贴机具种类范围外，研究提出本省拟新增的机具品目名单，并提供有关说明。</w:t>
      </w:r>
    </w:p>
    <w:p w:rsidR="00B17155" w:rsidRDefault="00B17155" w:rsidP="00B17155">
      <w:pPr>
        <w:widowControl/>
        <w:spacing w:line="578" w:lineRule="exact"/>
        <w:ind w:firstLineChars="200" w:firstLine="640"/>
        <w:rPr>
          <w:rFonts w:ascii="黑体" w:eastAsia="黑体" w:hAnsi="黑体" w:hint="eastAsia"/>
          <w:sz w:val="32"/>
          <w:szCs w:val="32"/>
        </w:rPr>
      </w:pPr>
      <w:r>
        <w:rPr>
          <w:rFonts w:ascii="黑体" w:eastAsia="黑体" w:hAnsi="黑体" w:hint="eastAsia"/>
          <w:sz w:val="32"/>
          <w:szCs w:val="32"/>
        </w:rPr>
        <w:t>二、有关要求</w:t>
      </w:r>
    </w:p>
    <w:p w:rsidR="00B17155" w:rsidRDefault="00B17155" w:rsidP="00B17155">
      <w:pPr>
        <w:widowControl/>
        <w:spacing w:line="578" w:lineRule="exact"/>
        <w:ind w:firstLineChars="200" w:firstLine="640"/>
        <w:rPr>
          <w:rFonts w:ascii="楷体_GB2312" w:eastAsia="楷体_GB2312" w:hAnsi="黑体" w:hint="eastAsia"/>
          <w:b/>
          <w:sz w:val="32"/>
          <w:szCs w:val="32"/>
        </w:rPr>
      </w:pPr>
      <w:r>
        <w:rPr>
          <w:rFonts w:ascii="楷体_GB2312" w:eastAsia="楷体_GB2312" w:hAnsi="黑体" w:hint="eastAsia"/>
          <w:b/>
          <w:sz w:val="32"/>
          <w:szCs w:val="32"/>
        </w:rPr>
        <w:t>（一）积极稳妥提出建议</w:t>
      </w:r>
    </w:p>
    <w:p w:rsidR="00B17155" w:rsidRDefault="00B17155" w:rsidP="00B17155">
      <w:pPr>
        <w:widowControl/>
        <w:spacing w:line="578" w:lineRule="exact"/>
        <w:ind w:firstLineChars="200" w:firstLine="640"/>
        <w:rPr>
          <w:rFonts w:ascii="仿宋" w:eastAsia="仿宋" w:hAnsi="仿宋" w:hint="eastAsia"/>
          <w:sz w:val="32"/>
          <w:szCs w:val="32"/>
        </w:rPr>
      </w:pPr>
      <w:r>
        <w:rPr>
          <w:rFonts w:ascii="仿宋" w:eastAsia="仿宋" w:hAnsi="仿宋" w:hint="eastAsia"/>
          <w:sz w:val="32"/>
          <w:szCs w:val="32"/>
        </w:rPr>
        <w:t>科学制定补贴范围是政策设计的基础性工作，把好入口关对确保政策规范实施具有重要作用。各省要按照内控制度的要求，严格执行工作流程，做到程序到位。要统筹考虑必要性、可行性、</w:t>
      </w:r>
      <w:r>
        <w:rPr>
          <w:rFonts w:ascii="仿宋" w:eastAsia="仿宋" w:hAnsi="仿宋" w:hint="eastAsia"/>
          <w:sz w:val="32"/>
          <w:szCs w:val="32"/>
        </w:rPr>
        <w:lastRenderedPageBreak/>
        <w:t>经济性等多种因素，逐项评估研究，做到科学决策。要妥善保存相关资料，做到全程留痕。</w:t>
      </w:r>
    </w:p>
    <w:p w:rsidR="00B17155" w:rsidRDefault="00B17155" w:rsidP="00B17155">
      <w:pPr>
        <w:widowControl/>
        <w:spacing w:line="578"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（二）与行业标准有机衔接</w:t>
      </w:r>
    </w:p>
    <w:p w:rsidR="00B17155" w:rsidRDefault="00B17155" w:rsidP="00B17155">
      <w:pPr>
        <w:widowControl/>
        <w:spacing w:line="578" w:lineRule="exact"/>
        <w:ind w:firstLineChars="200" w:firstLine="640"/>
        <w:rPr>
          <w:rFonts w:ascii="仿宋" w:eastAsia="仿宋" w:hAnsi="仿宋" w:hint="eastAsia"/>
          <w:sz w:val="32"/>
          <w:szCs w:val="32"/>
        </w:rPr>
      </w:pPr>
      <w:r>
        <w:rPr>
          <w:rFonts w:ascii="仿宋" w:eastAsia="仿宋" w:hAnsi="仿宋" w:hint="eastAsia"/>
          <w:sz w:val="32"/>
          <w:szCs w:val="32"/>
        </w:rPr>
        <w:t>为提升工作的规范性，各省拟增加的机具品目名称原则上要与《农业机械分类标准》（NY/T1640-20</w:t>
      </w:r>
      <w:r>
        <w:rPr>
          <w:rFonts w:ascii="仿宋" w:eastAsia="仿宋" w:hAnsi="仿宋"/>
          <w:sz w:val="32"/>
          <w:szCs w:val="32"/>
        </w:rPr>
        <w:t>15</w:t>
      </w:r>
      <w:r>
        <w:rPr>
          <w:rFonts w:ascii="仿宋" w:eastAsia="仿宋" w:hAnsi="仿宋" w:hint="eastAsia"/>
          <w:sz w:val="32"/>
          <w:szCs w:val="32"/>
        </w:rPr>
        <w:t>）品目名称一致；属新机具且与行业标准具体品目无对应关系的，应组织专家研究提出新增品目的建议名称以及所属大类、小类。</w:t>
      </w:r>
    </w:p>
    <w:p w:rsidR="00B17155" w:rsidRDefault="00B17155" w:rsidP="00B17155">
      <w:pPr>
        <w:widowControl/>
        <w:spacing w:line="578"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（三）及时报送材料</w:t>
      </w:r>
    </w:p>
    <w:p w:rsidR="00B17155" w:rsidRDefault="00B17155" w:rsidP="00B17155">
      <w:pPr>
        <w:widowControl/>
        <w:spacing w:line="578" w:lineRule="exact"/>
        <w:ind w:firstLineChars="200" w:firstLine="640"/>
        <w:rPr>
          <w:rFonts w:ascii="仿宋" w:eastAsia="仿宋" w:hAnsi="仿宋"/>
          <w:sz w:val="32"/>
          <w:szCs w:val="32"/>
        </w:rPr>
      </w:pPr>
      <w:r>
        <w:rPr>
          <w:rFonts w:ascii="仿宋" w:eastAsia="仿宋" w:hAnsi="仿宋" w:cs="Arial Unicode MS" w:hint="eastAsia"/>
          <w:sz w:val="32"/>
          <w:szCs w:val="32"/>
        </w:rPr>
        <w:t>请将新增机具品目信息填入《</w:t>
      </w:r>
      <w:r>
        <w:rPr>
          <w:rFonts w:ascii="仿宋" w:eastAsia="仿宋" w:hAnsi="仿宋" w:hint="eastAsia"/>
          <w:sz w:val="32"/>
          <w:szCs w:val="32"/>
        </w:rPr>
        <w:t>农机购置补贴新增机具品目分析表</w:t>
      </w:r>
      <w:r>
        <w:rPr>
          <w:rFonts w:ascii="仿宋" w:eastAsia="仿宋" w:hAnsi="仿宋" w:cs="Arial Unicode MS" w:hint="eastAsia"/>
          <w:sz w:val="32"/>
          <w:szCs w:val="32"/>
        </w:rPr>
        <w:t>》（见附件），于</w:t>
      </w:r>
      <w:r>
        <w:rPr>
          <w:rFonts w:ascii="仿宋" w:eastAsia="仿宋" w:hAnsi="仿宋" w:cs="Arial Unicode MS"/>
          <w:sz w:val="32"/>
          <w:szCs w:val="32"/>
        </w:rPr>
        <w:t>9</w:t>
      </w:r>
      <w:r>
        <w:rPr>
          <w:rFonts w:ascii="仿宋" w:eastAsia="仿宋" w:hAnsi="仿宋" w:cs="Arial Unicode MS" w:hint="eastAsia"/>
          <w:sz w:val="32"/>
          <w:szCs w:val="32"/>
        </w:rPr>
        <w:t>月29日前邮寄至我站专项处，并同步发送电子邮件。我站将对各省材料进行形式审核，符合要求的，进入专家评估流程；不符合要求的，退回相关省继续完善。</w:t>
      </w:r>
    </w:p>
    <w:p w:rsidR="00B17155" w:rsidRDefault="00B17155" w:rsidP="00B17155">
      <w:pPr>
        <w:widowControl/>
        <w:spacing w:line="578" w:lineRule="exact"/>
        <w:ind w:firstLineChars="200" w:firstLine="640"/>
        <w:rPr>
          <w:rFonts w:ascii="仿宋" w:eastAsia="仿宋" w:hAnsi="仿宋" w:cs="Arial Unicode MS"/>
          <w:sz w:val="32"/>
          <w:szCs w:val="32"/>
        </w:rPr>
      </w:pPr>
      <w:r>
        <w:rPr>
          <w:rFonts w:ascii="仿宋" w:eastAsia="仿宋" w:hAnsi="仿宋" w:cs="Arial Unicode MS"/>
          <w:sz w:val="32"/>
          <w:szCs w:val="32"/>
        </w:rPr>
        <w:t>联系人</w:t>
      </w:r>
      <w:r>
        <w:rPr>
          <w:rFonts w:ascii="仿宋" w:eastAsia="仿宋" w:hAnsi="仿宋" w:cs="Arial Unicode MS" w:hint="eastAsia"/>
          <w:sz w:val="32"/>
          <w:szCs w:val="32"/>
        </w:rPr>
        <w:t>：</w:t>
      </w:r>
      <w:r>
        <w:rPr>
          <w:rFonts w:ascii="仿宋" w:eastAsia="仿宋" w:hAnsi="仿宋" w:cs="Arial Unicode MS"/>
          <w:sz w:val="32"/>
          <w:szCs w:val="32"/>
        </w:rPr>
        <w:t>陈燕</w:t>
      </w:r>
      <w:r>
        <w:rPr>
          <w:rFonts w:ascii="仿宋" w:eastAsia="仿宋" w:hAnsi="仿宋" w:cs="Arial Unicode MS" w:hint="eastAsia"/>
          <w:sz w:val="32"/>
          <w:szCs w:val="32"/>
        </w:rPr>
        <w:t xml:space="preserve">  赵莹</w:t>
      </w:r>
    </w:p>
    <w:p w:rsidR="00B17155" w:rsidRDefault="00B17155" w:rsidP="00B17155">
      <w:pPr>
        <w:widowControl/>
        <w:spacing w:line="578" w:lineRule="exact"/>
        <w:ind w:firstLineChars="200" w:firstLine="640"/>
        <w:rPr>
          <w:rFonts w:ascii="仿宋" w:eastAsia="仿宋" w:hAnsi="仿宋" w:cs="Arial Unicode MS" w:hint="eastAsia"/>
          <w:sz w:val="32"/>
          <w:szCs w:val="32"/>
        </w:rPr>
      </w:pPr>
      <w:r>
        <w:rPr>
          <w:rFonts w:ascii="仿宋" w:eastAsia="仿宋" w:hAnsi="仿宋" w:cs="Arial Unicode MS"/>
          <w:sz w:val="32"/>
          <w:szCs w:val="32"/>
        </w:rPr>
        <w:t>联系电话</w:t>
      </w:r>
      <w:r>
        <w:rPr>
          <w:rFonts w:ascii="仿宋" w:eastAsia="仿宋" w:hAnsi="仿宋" w:cs="Arial Unicode MS" w:hint="eastAsia"/>
          <w:sz w:val="32"/>
          <w:szCs w:val="32"/>
        </w:rPr>
        <w:t>：010-59198617、010-59198618</w:t>
      </w:r>
    </w:p>
    <w:p w:rsidR="00B17155" w:rsidRDefault="00B17155" w:rsidP="00B17155">
      <w:pPr>
        <w:widowControl/>
        <w:spacing w:line="578" w:lineRule="exact"/>
        <w:ind w:firstLineChars="200" w:firstLine="640"/>
        <w:rPr>
          <w:rFonts w:ascii="仿宋" w:eastAsia="仿宋" w:hAnsi="仿宋" w:cs="Arial Unicode MS"/>
          <w:sz w:val="32"/>
          <w:szCs w:val="32"/>
        </w:rPr>
      </w:pPr>
      <w:r>
        <w:rPr>
          <w:rFonts w:ascii="仿宋" w:eastAsia="仿宋" w:hAnsi="仿宋" w:cs="Arial Unicode MS" w:hint="eastAsia"/>
          <w:sz w:val="32"/>
          <w:szCs w:val="32"/>
        </w:rPr>
        <w:t>邮寄地址：北京市丰台区成寿寺</w:t>
      </w:r>
      <w:proofErr w:type="gramStart"/>
      <w:r>
        <w:rPr>
          <w:rFonts w:ascii="仿宋" w:eastAsia="仿宋" w:hAnsi="仿宋" w:cs="Arial Unicode MS" w:hint="eastAsia"/>
          <w:sz w:val="32"/>
          <w:szCs w:val="32"/>
        </w:rPr>
        <w:t>南方庄</w:t>
      </w:r>
      <w:proofErr w:type="gramEnd"/>
      <w:r>
        <w:rPr>
          <w:rFonts w:ascii="仿宋" w:eastAsia="仿宋" w:hAnsi="仿宋" w:cs="Arial Unicode MS" w:hint="eastAsia"/>
          <w:sz w:val="32"/>
          <w:szCs w:val="32"/>
        </w:rPr>
        <w:t>甲60号</w:t>
      </w:r>
    </w:p>
    <w:p w:rsidR="00B17155" w:rsidRDefault="00B17155" w:rsidP="00B17155">
      <w:pPr>
        <w:widowControl/>
        <w:spacing w:line="578" w:lineRule="exact"/>
        <w:ind w:firstLineChars="200" w:firstLine="640"/>
        <w:rPr>
          <w:rFonts w:ascii="仿宋" w:eastAsia="仿宋" w:hAnsi="仿宋" w:cs="Arial Unicode MS"/>
          <w:sz w:val="32"/>
          <w:szCs w:val="32"/>
        </w:rPr>
      </w:pPr>
      <w:r>
        <w:rPr>
          <w:rFonts w:ascii="仿宋" w:eastAsia="仿宋" w:hAnsi="仿宋" w:cs="Arial Unicode MS"/>
          <w:sz w:val="32"/>
          <w:szCs w:val="32"/>
        </w:rPr>
        <w:t>电子邮箱</w:t>
      </w:r>
      <w:r>
        <w:rPr>
          <w:rFonts w:ascii="仿宋" w:eastAsia="仿宋" w:hAnsi="仿宋" w:cs="Arial Unicode MS" w:hint="eastAsia"/>
          <w:sz w:val="32"/>
          <w:szCs w:val="32"/>
        </w:rPr>
        <w:t>：</w:t>
      </w:r>
      <w:r>
        <w:rPr>
          <w:rFonts w:ascii="仿宋" w:eastAsia="仿宋" w:hAnsi="仿宋" w:cs="Arial Unicode MS"/>
          <w:sz w:val="32"/>
          <w:szCs w:val="32"/>
        </w:rPr>
        <w:t>njtgzzxc@126.com</w:t>
      </w:r>
    </w:p>
    <w:p w:rsidR="00B17155" w:rsidRDefault="00B17155" w:rsidP="00B17155">
      <w:pPr>
        <w:widowControl/>
        <w:spacing w:line="578" w:lineRule="exact"/>
        <w:ind w:firstLineChars="200" w:firstLine="640"/>
        <w:rPr>
          <w:rFonts w:ascii="仿宋" w:eastAsia="仿宋" w:hAnsi="仿宋"/>
          <w:sz w:val="32"/>
          <w:szCs w:val="32"/>
        </w:rPr>
      </w:pPr>
    </w:p>
    <w:p w:rsidR="00B17155" w:rsidRDefault="00B17155" w:rsidP="00B17155">
      <w:pPr>
        <w:widowControl/>
        <w:spacing w:line="578" w:lineRule="exact"/>
        <w:ind w:firstLineChars="200" w:firstLine="640"/>
        <w:rPr>
          <w:rFonts w:ascii="仿宋" w:eastAsia="仿宋" w:hAnsi="仿宋" w:hint="eastAsia"/>
          <w:sz w:val="32"/>
          <w:szCs w:val="32"/>
        </w:rPr>
      </w:pPr>
      <w:r>
        <w:rPr>
          <w:rFonts w:ascii="仿宋" w:eastAsia="仿宋" w:hAnsi="仿宋"/>
          <w:sz w:val="32"/>
          <w:szCs w:val="32"/>
        </w:rPr>
        <w:t>附件</w:t>
      </w:r>
      <w:r>
        <w:rPr>
          <w:rFonts w:ascii="仿宋" w:eastAsia="仿宋" w:hAnsi="仿宋" w:hint="eastAsia"/>
          <w:sz w:val="32"/>
          <w:szCs w:val="32"/>
        </w:rPr>
        <w:t>：农机购置补贴新增机具品目分析表</w:t>
      </w:r>
    </w:p>
    <w:p w:rsidR="00B17155" w:rsidRDefault="00B17155" w:rsidP="00B17155">
      <w:pPr>
        <w:widowControl/>
        <w:spacing w:line="578" w:lineRule="exact"/>
        <w:ind w:firstLineChars="200" w:firstLine="640"/>
        <w:rPr>
          <w:rFonts w:ascii="仿宋" w:eastAsia="仿宋" w:hAnsi="仿宋"/>
          <w:sz w:val="32"/>
          <w:szCs w:val="32"/>
        </w:rPr>
      </w:pPr>
    </w:p>
    <w:p w:rsidR="00B17155" w:rsidRDefault="00B17155" w:rsidP="00B17155">
      <w:pPr>
        <w:widowControl/>
        <w:spacing w:line="578" w:lineRule="exact"/>
        <w:ind w:firstLineChars="200" w:firstLine="640"/>
        <w:rPr>
          <w:rFonts w:ascii="仿宋" w:eastAsia="仿宋" w:hAnsi="仿宋"/>
          <w:sz w:val="32"/>
          <w:szCs w:val="32"/>
        </w:rPr>
      </w:pPr>
    </w:p>
    <w:p w:rsidR="00B17155" w:rsidRDefault="00B17155" w:rsidP="00B17155">
      <w:pPr>
        <w:widowControl/>
        <w:spacing w:line="578" w:lineRule="exact"/>
        <w:ind w:firstLineChars="841" w:firstLine="2691"/>
        <w:jc w:val="right"/>
        <w:rPr>
          <w:rFonts w:ascii="仿宋" w:eastAsia="仿宋" w:hAnsi="仿宋"/>
          <w:sz w:val="32"/>
          <w:szCs w:val="32"/>
        </w:rPr>
      </w:pPr>
      <w:r>
        <w:rPr>
          <w:rFonts w:ascii="仿宋" w:eastAsia="仿宋" w:hAnsi="仿宋"/>
          <w:sz w:val="32"/>
          <w:szCs w:val="32"/>
        </w:rPr>
        <w:t>农业部农业机械化技术开发推广总站</w:t>
      </w:r>
    </w:p>
    <w:p w:rsidR="00B17155" w:rsidRDefault="00B17155" w:rsidP="00B17155">
      <w:pPr>
        <w:widowControl/>
        <w:wordWrap w:val="0"/>
        <w:spacing w:line="578" w:lineRule="exact"/>
        <w:ind w:firstLineChars="1300" w:firstLine="4160"/>
        <w:jc w:val="right"/>
      </w:pPr>
      <w:r>
        <w:rPr>
          <w:rFonts w:ascii="仿宋" w:eastAsia="仿宋" w:hAnsi="仿宋" w:hint="eastAsia"/>
          <w:sz w:val="32"/>
          <w:szCs w:val="32"/>
        </w:rPr>
        <w:t>2017年8月</w:t>
      </w:r>
      <w:r>
        <w:rPr>
          <w:rFonts w:ascii="仿宋" w:eastAsia="仿宋" w:hAnsi="仿宋"/>
          <w:sz w:val="32"/>
          <w:szCs w:val="32"/>
        </w:rPr>
        <w:t>31</w:t>
      </w:r>
      <w:r>
        <w:rPr>
          <w:rFonts w:ascii="仿宋" w:eastAsia="仿宋" w:hAnsi="仿宋" w:hint="eastAsia"/>
          <w:sz w:val="32"/>
          <w:szCs w:val="32"/>
        </w:rPr>
        <w:t xml:space="preserve">日 </w:t>
      </w:r>
      <w:r>
        <w:rPr>
          <w:rFonts w:ascii="仿宋" w:eastAsia="仿宋" w:hAnsi="仿宋"/>
          <w:sz w:val="32"/>
          <w:szCs w:val="32"/>
        </w:rPr>
        <w:t xml:space="preserve">      </w:t>
      </w:r>
    </w:p>
    <w:p w:rsidR="00B17155" w:rsidRDefault="00B17155" w:rsidP="00B17155">
      <w:pPr>
        <w:widowControl/>
        <w:spacing w:line="578" w:lineRule="exact"/>
        <w:rPr>
          <w:rFonts w:ascii="黑体" w:eastAsia="黑体" w:hAnsi="黑体"/>
          <w:sz w:val="32"/>
          <w:szCs w:val="32"/>
        </w:rPr>
      </w:pPr>
      <w:r>
        <w:rPr>
          <w:rFonts w:ascii="黑体" w:eastAsia="黑体" w:hAnsi="黑体"/>
          <w:sz w:val="32"/>
          <w:szCs w:val="32"/>
        </w:rPr>
        <w:lastRenderedPageBreak/>
        <w:t>附件</w:t>
      </w:r>
    </w:p>
    <w:p w:rsidR="00B17155" w:rsidRDefault="00B17155" w:rsidP="00B17155">
      <w:pPr>
        <w:widowControl/>
        <w:spacing w:line="578" w:lineRule="exact"/>
        <w:rPr>
          <w:rFonts w:ascii="黑体" w:eastAsia="黑体" w:hAnsi="黑体"/>
          <w:sz w:val="32"/>
          <w:szCs w:val="32"/>
        </w:rPr>
      </w:pPr>
    </w:p>
    <w:tbl>
      <w:tblPr>
        <w:tblW w:w="0" w:type="auto"/>
        <w:tblLayout w:type="fixed"/>
        <w:tblLook w:val="0000"/>
      </w:tblPr>
      <w:tblGrid>
        <w:gridCol w:w="622"/>
        <w:gridCol w:w="654"/>
        <w:gridCol w:w="655"/>
        <w:gridCol w:w="655"/>
        <w:gridCol w:w="787"/>
        <w:gridCol w:w="655"/>
        <w:gridCol w:w="784"/>
        <w:gridCol w:w="1047"/>
        <w:gridCol w:w="655"/>
        <w:gridCol w:w="933"/>
        <w:gridCol w:w="820"/>
      </w:tblGrid>
      <w:tr w:rsidR="00B17155" w:rsidTr="00076DB0">
        <w:trPr>
          <w:trHeight w:val="645"/>
        </w:trPr>
        <w:tc>
          <w:tcPr>
            <w:tcW w:w="8267" w:type="dxa"/>
            <w:gridSpan w:val="11"/>
            <w:tcBorders>
              <w:top w:val="nil"/>
              <w:left w:val="nil"/>
              <w:bottom w:val="nil"/>
              <w:right w:val="nil"/>
            </w:tcBorders>
            <w:vAlign w:val="center"/>
          </w:tcPr>
          <w:p w:rsidR="00B17155" w:rsidRDefault="00B17155" w:rsidP="00076DB0">
            <w:pPr>
              <w:widowControl/>
              <w:spacing w:line="578" w:lineRule="exact"/>
              <w:jc w:val="center"/>
              <w:rPr>
                <w:rFonts w:ascii="方正小标宋简体" w:eastAsia="方正小标宋简体" w:hAnsi="黑体" w:cs="宋体" w:hint="eastAsia"/>
                <w:color w:val="000000"/>
                <w:kern w:val="0"/>
                <w:sz w:val="44"/>
                <w:szCs w:val="44"/>
              </w:rPr>
            </w:pPr>
            <w:r>
              <w:rPr>
                <w:rFonts w:ascii="方正小标宋简体" w:eastAsia="方正小标宋简体" w:hAnsi="黑体" w:cs="宋体" w:hint="eastAsia"/>
                <w:color w:val="000000"/>
                <w:kern w:val="0"/>
                <w:sz w:val="44"/>
                <w:szCs w:val="44"/>
              </w:rPr>
              <w:t>农机购置补贴新增机具品目分析表</w:t>
            </w:r>
          </w:p>
        </w:tc>
      </w:tr>
      <w:tr w:rsidR="00B17155" w:rsidTr="00076DB0">
        <w:trPr>
          <w:trHeight w:val="615"/>
        </w:trPr>
        <w:tc>
          <w:tcPr>
            <w:tcW w:w="8267" w:type="dxa"/>
            <w:gridSpan w:val="11"/>
            <w:tcBorders>
              <w:top w:val="nil"/>
              <w:left w:val="nil"/>
              <w:bottom w:val="single" w:sz="4" w:space="0" w:color="auto"/>
              <w:right w:val="nil"/>
            </w:tcBorders>
            <w:vAlign w:val="center"/>
          </w:tcPr>
          <w:p w:rsidR="00B17155" w:rsidRDefault="00B17155" w:rsidP="00076DB0">
            <w:pPr>
              <w:widowControl/>
              <w:spacing w:line="578" w:lineRule="exact"/>
              <w:jc w:val="left"/>
              <w:rPr>
                <w:rFonts w:ascii="宋体" w:hAnsi="宋体" w:cs="宋体" w:hint="eastAsia"/>
                <w:color w:val="000000"/>
                <w:kern w:val="0"/>
                <w:sz w:val="24"/>
                <w:szCs w:val="24"/>
              </w:rPr>
            </w:pPr>
            <w:r>
              <w:rPr>
                <w:rFonts w:ascii="宋体" w:hAnsi="宋体" w:cs="宋体" w:hint="eastAsia"/>
                <w:color w:val="000000"/>
                <w:kern w:val="0"/>
                <w:sz w:val="24"/>
                <w:szCs w:val="24"/>
              </w:rPr>
              <w:t>单位名称：</w:t>
            </w:r>
          </w:p>
        </w:tc>
      </w:tr>
      <w:tr w:rsidR="00B17155" w:rsidTr="00076DB0">
        <w:trPr>
          <w:trHeight w:val="495"/>
        </w:trPr>
        <w:tc>
          <w:tcPr>
            <w:tcW w:w="622" w:type="dxa"/>
            <w:vMerge w:val="restart"/>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序号</w:t>
            </w:r>
          </w:p>
        </w:tc>
        <w:tc>
          <w:tcPr>
            <w:tcW w:w="654" w:type="dxa"/>
            <w:vMerge w:val="restart"/>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机具大类</w:t>
            </w:r>
          </w:p>
        </w:tc>
        <w:tc>
          <w:tcPr>
            <w:tcW w:w="655" w:type="dxa"/>
            <w:vMerge w:val="restart"/>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机具小类</w:t>
            </w:r>
          </w:p>
        </w:tc>
        <w:tc>
          <w:tcPr>
            <w:tcW w:w="655" w:type="dxa"/>
            <w:vMerge w:val="restart"/>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机具品目</w:t>
            </w:r>
          </w:p>
        </w:tc>
        <w:tc>
          <w:tcPr>
            <w:tcW w:w="787" w:type="dxa"/>
            <w:vMerge w:val="restart"/>
            <w:tcBorders>
              <w:top w:val="nil"/>
              <w:left w:val="single" w:sz="4" w:space="0" w:color="auto"/>
              <w:bottom w:val="single" w:sz="4" w:space="0" w:color="000000"/>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必要性</w:t>
            </w:r>
          </w:p>
        </w:tc>
        <w:tc>
          <w:tcPr>
            <w:tcW w:w="655" w:type="dxa"/>
            <w:vMerge w:val="restart"/>
            <w:tcBorders>
              <w:top w:val="nil"/>
              <w:left w:val="single" w:sz="4" w:space="0" w:color="auto"/>
              <w:bottom w:val="single" w:sz="4" w:space="0" w:color="000000"/>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主要产品</w:t>
            </w:r>
          </w:p>
        </w:tc>
        <w:tc>
          <w:tcPr>
            <w:tcW w:w="3419" w:type="dxa"/>
            <w:gridSpan w:val="4"/>
            <w:tcBorders>
              <w:top w:val="single" w:sz="4" w:space="0" w:color="auto"/>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可行性</w:t>
            </w:r>
          </w:p>
        </w:tc>
        <w:tc>
          <w:tcPr>
            <w:tcW w:w="820" w:type="dxa"/>
            <w:vMerge w:val="restart"/>
            <w:tcBorders>
              <w:top w:val="nil"/>
              <w:left w:val="single" w:sz="4" w:space="0" w:color="auto"/>
              <w:bottom w:val="single" w:sz="4" w:space="0" w:color="000000"/>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经济性</w:t>
            </w:r>
          </w:p>
        </w:tc>
      </w:tr>
      <w:tr w:rsidR="00B17155" w:rsidTr="00076DB0">
        <w:trPr>
          <w:trHeight w:val="1020"/>
        </w:trPr>
        <w:tc>
          <w:tcPr>
            <w:tcW w:w="622" w:type="dxa"/>
            <w:vMerge/>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黑体" w:eastAsia="黑体" w:hAnsi="黑体" w:cs="宋体"/>
                <w:color w:val="000000"/>
                <w:kern w:val="0"/>
                <w:szCs w:val="21"/>
              </w:rPr>
            </w:pPr>
          </w:p>
        </w:tc>
        <w:tc>
          <w:tcPr>
            <w:tcW w:w="654" w:type="dxa"/>
            <w:vMerge/>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黑体" w:eastAsia="黑体" w:hAnsi="黑体" w:cs="宋体"/>
                <w:color w:val="000000"/>
                <w:kern w:val="0"/>
                <w:szCs w:val="21"/>
              </w:rPr>
            </w:pPr>
          </w:p>
        </w:tc>
        <w:tc>
          <w:tcPr>
            <w:tcW w:w="655" w:type="dxa"/>
            <w:vMerge/>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黑体" w:eastAsia="黑体" w:hAnsi="黑体" w:cs="宋体"/>
                <w:color w:val="000000"/>
                <w:kern w:val="0"/>
                <w:szCs w:val="21"/>
              </w:rPr>
            </w:pPr>
          </w:p>
        </w:tc>
        <w:tc>
          <w:tcPr>
            <w:tcW w:w="655" w:type="dxa"/>
            <w:vMerge/>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黑体" w:eastAsia="黑体" w:hAnsi="黑体" w:cs="宋体"/>
                <w:color w:val="000000"/>
                <w:kern w:val="0"/>
                <w:szCs w:val="21"/>
              </w:rPr>
            </w:pPr>
          </w:p>
        </w:tc>
        <w:tc>
          <w:tcPr>
            <w:tcW w:w="787" w:type="dxa"/>
            <w:vMerge/>
            <w:tcBorders>
              <w:top w:val="nil"/>
              <w:left w:val="single" w:sz="4" w:space="0" w:color="auto"/>
              <w:bottom w:val="single" w:sz="4" w:space="0" w:color="000000"/>
              <w:right w:val="single" w:sz="4" w:space="0" w:color="auto"/>
            </w:tcBorders>
            <w:vAlign w:val="center"/>
          </w:tcPr>
          <w:p w:rsidR="00B17155" w:rsidRDefault="00B17155" w:rsidP="00076DB0">
            <w:pPr>
              <w:widowControl/>
              <w:spacing w:line="578" w:lineRule="exact"/>
              <w:jc w:val="left"/>
              <w:rPr>
                <w:rFonts w:ascii="黑体" w:eastAsia="黑体" w:hAnsi="黑体" w:cs="宋体"/>
                <w:color w:val="000000"/>
                <w:kern w:val="0"/>
                <w:szCs w:val="21"/>
              </w:rPr>
            </w:pPr>
          </w:p>
        </w:tc>
        <w:tc>
          <w:tcPr>
            <w:tcW w:w="655" w:type="dxa"/>
            <w:vMerge/>
            <w:tcBorders>
              <w:top w:val="nil"/>
              <w:left w:val="single" w:sz="4" w:space="0" w:color="auto"/>
              <w:bottom w:val="single" w:sz="4" w:space="0" w:color="000000"/>
              <w:right w:val="single" w:sz="4" w:space="0" w:color="auto"/>
            </w:tcBorders>
            <w:vAlign w:val="center"/>
          </w:tcPr>
          <w:p w:rsidR="00B17155" w:rsidRDefault="00B17155" w:rsidP="00076DB0">
            <w:pPr>
              <w:widowControl/>
              <w:spacing w:line="578" w:lineRule="exact"/>
              <w:jc w:val="left"/>
              <w:rPr>
                <w:rFonts w:ascii="黑体" w:eastAsia="黑体" w:hAnsi="黑体" w:cs="宋体"/>
                <w:color w:val="000000"/>
                <w:kern w:val="0"/>
                <w:szCs w:val="21"/>
              </w:rPr>
            </w:pPr>
          </w:p>
        </w:tc>
        <w:tc>
          <w:tcPr>
            <w:tcW w:w="78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产品成熟程度</w:t>
            </w:r>
          </w:p>
        </w:tc>
        <w:tc>
          <w:tcPr>
            <w:tcW w:w="104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补贴机具数量和资金需求</w:t>
            </w: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管理水平</w:t>
            </w:r>
          </w:p>
        </w:tc>
        <w:tc>
          <w:tcPr>
            <w:tcW w:w="933"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推广鉴定能力</w:t>
            </w:r>
          </w:p>
        </w:tc>
        <w:tc>
          <w:tcPr>
            <w:tcW w:w="820" w:type="dxa"/>
            <w:vMerge/>
            <w:tcBorders>
              <w:top w:val="nil"/>
              <w:left w:val="single" w:sz="4" w:space="0" w:color="auto"/>
              <w:bottom w:val="single" w:sz="4" w:space="0" w:color="000000"/>
              <w:right w:val="single" w:sz="4" w:space="0" w:color="auto"/>
            </w:tcBorders>
            <w:vAlign w:val="center"/>
          </w:tcPr>
          <w:p w:rsidR="00B17155" w:rsidRDefault="00B17155" w:rsidP="00076DB0">
            <w:pPr>
              <w:widowControl/>
              <w:spacing w:line="578" w:lineRule="exact"/>
              <w:jc w:val="left"/>
              <w:rPr>
                <w:rFonts w:ascii="黑体" w:eastAsia="黑体" w:hAnsi="黑体" w:cs="宋体"/>
                <w:color w:val="000000"/>
                <w:kern w:val="0"/>
                <w:sz w:val="24"/>
                <w:szCs w:val="24"/>
              </w:rPr>
            </w:pPr>
          </w:p>
        </w:tc>
      </w:tr>
      <w:tr w:rsidR="00B17155" w:rsidTr="00076DB0">
        <w:trPr>
          <w:trHeight w:val="254"/>
        </w:trPr>
        <w:tc>
          <w:tcPr>
            <w:tcW w:w="622" w:type="dxa"/>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a</w:t>
            </w:r>
          </w:p>
        </w:tc>
        <w:tc>
          <w:tcPr>
            <w:tcW w:w="65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b</w:t>
            </w: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c</w:t>
            </w: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d</w:t>
            </w:r>
          </w:p>
        </w:tc>
        <w:tc>
          <w:tcPr>
            <w:tcW w:w="78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e</w:t>
            </w: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f</w:t>
            </w:r>
          </w:p>
        </w:tc>
        <w:tc>
          <w:tcPr>
            <w:tcW w:w="78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g</w:t>
            </w:r>
          </w:p>
        </w:tc>
        <w:tc>
          <w:tcPr>
            <w:tcW w:w="104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h</w:t>
            </w: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proofErr w:type="spellStart"/>
            <w:r>
              <w:rPr>
                <w:rFonts w:ascii="黑体" w:eastAsia="黑体" w:hAnsi="黑体" w:cs="宋体" w:hint="eastAsia"/>
                <w:color w:val="000000"/>
                <w:kern w:val="0"/>
                <w:sz w:val="24"/>
                <w:szCs w:val="24"/>
              </w:rPr>
              <w:t>i</w:t>
            </w:r>
            <w:proofErr w:type="spellEnd"/>
          </w:p>
        </w:tc>
        <w:tc>
          <w:tcPr>
            <w:tcW w:w="933"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j</w:t>
            </w:r>
          </w:p>
        </w:tc>
        <w:tc>
          <w:tcPr>
            <w:tcW w:w="820"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center"/>
              <w:rPr>
                <w:rFonts w:ascii="黑体" w:eastAsia="黑体" w:hAnsi="黑体" w:cs="宋体" w:hint="eastAsia"/>
                <w:color w:val="000000"/>
                <w:kern w:val="0"/>
                <w:sz w:val="24"/>
                <w:szCs w:val="24"/>
              </w:rPr>
            </w:pPr>
            <w:r>
              <w:rPr>
                <w:rFonts w:ascii="黑体" w:eastAsia="黑体" w:hAnsi="黑体" w:cs="宋体" w:hint="eastAsia"/>
                <w:color w:val="000000"/>
                <w:kern w:val="0"/>
                <w:sz w:val="24"/>
                <w:szCs w:val="24"/>
              </w:rPr>
              <w:t>k</w:t>
            </w:r>
          </w:p>
        </w:tc>
      </w:tr>
      <w:tr w:rsidR="00B17155" w:rsidTr="00076DB0">
        <w:trPr>
          <w:trHeight w:val="510"/>
        </w:trPr>
        <w:tc>
          <w:tcPr>
            <w:tcW w:w="622" w:type="dxa"/>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104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933"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820"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r>
      <w:tr w:rsidR="00B17155" w:rsidTr="00076DB0">
        <w:trPr>
          <w:trHeight w:val="510"/>
        </w:trPr>
        <w:tc>
          <w:tcPr>
            <w:tcW w:w="622" w:type="dxa"/>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104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933"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820"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r>
      <w:tr w:rsidR="00B17155" w:rsidTr="00076DB0">
        <w:trPr>
          <w:trHeight w:val="510"/>
        </w:trPr>
        <w:tc>
          <w:tcPr>
            <w:tcW w:w="622" w:type="dxa"/>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104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933"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820"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r>
      <w:tr w:rsidR="00B17155" w:rsidTr="00076DB0">
        <w:trPr>
          <w:trHeight w:val="553"/>
        </w:trPr>
        <w:tc>
          <w:tcPr>
            <w:tcW w:w="622" w:type="dxa"/>
            <w:tcBorders>
              <w:top w:val="nil"/>
              <w:left w:val="single" w:sz="4" w:space="0" w:color="auto"/>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4"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1047"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933"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820" w:type="dxa"/>
            <w:tcBorders>
              <w:top w:val="nil"/>
              <w:left w:val="nil"/>
              <w:bottom w:val="single" w:sz="4" w:space="0" w:color="auto"/>
              <w:right w:val="single" w:sz="4" w:space="0" w:color="auto"/>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r>
      <w:tr w:rsidR="00B17155" w:rsidTr="00076DB0">
        <w:trPr>
          <w:trHeight w:val="510"/>
        </w:trPr>
        <w:tc>
          <w:tcPr>
            <w:tcW w:w="1276" w:type="dxa"/>
            <w:gridSpan w:val="2"/>
            <w:tcBorders>
              <w:top w:val="single" w:sz="4" w:space="0" w:color="auto"/>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r>
              <w:rPr>
                <w:rFonts w:ascii="宋体" w:hAnsi="宋体" w:cs="宋体" w:hint="eastAsia"/>
                <w:color w:val="000000"/>
                <w:kern w:val="0"/>
                <w:sz w:val="22"/>
                <w:szCs w:val="22"/>
              </w:rPr>
              <w:t>联系人：</w:t>
            </w:r>
          </w:p>
        </w:tc>
        <w:tc>
          <w:tcPr>
            <w:tcW w:w="655"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7"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784"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c>
          <w:tcPr>
            <w:tcW w:w="1047"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655"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933"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c>
          <w:tcPr>
            <w:tcW w:w="820" w:type="dxa"/>
            <w:tcBorders>
              <w:top w:val="nil"/>
              <w:left w:val="nil"/>
              <w:bottom w:val="nil"/>
              <w:right w:val="nil"/>
            </w:tcBorders>
            <w:vAlign w:val="center"/>
          </w:tcPr>
          <w:p w:rsidR="00B17155" w:rsidRDefault="00B17155" w:rsidP="00076DB0">
            <w:pPr>
              <w:widowControl/>
              <w:spacing w:line="578" w:lineRule="exact"/>
              <w:jc w:val="left"/>
              <w:rPr>
                <w:rFonts w:ascii="宋体" w:hAnsi="宋体" w:cs="宋体" w:hint="eastAsia"/>
                <w:color w:val="000000"/>
                <w:kern w:val="0"/>
                <w:sz w:val="22"/>
                <w:szCs w:val="22"/>
              </w:rPr>
            </w:pPr>
          </w:p>
        </w:tc>
      </w:tr>
    </w:tbl>
    <w:p w:rsidR="00B17155" w:rsidRDefault="00B17155" w:rsidP="00B17155">
      <w:pPr>
        <w:widowControl/>
        <w:spacing w:line="578" w:lineRule="exact"/>
        <w:ind w:firstLineChars="200" w:firstLine="420"/>
        <w:jc w:val="left"/>
        <w:rPr>
          <w:rFonts w:hint="eastAsia"/>
        </w:rPr>
      </w:pPr>
      <w:r>
        <w:rPr>
          <w:rFonts w:hint="eastAsia"/>
        </w:rPr>
        <w:t>填表说明：</w:t>
      </w:r>
    </w:p>
    <w:p w:rsidR="00B17155" w:rsidRDefault="00B17155" w:rsidP="00B17155">
      <w:pPr>
        <w:widowControl/>
        <w:spacing w:line="578" w:lineRule="exact"/>
        <w:ind w:firstLineChars="200" w:firstLine="420"/>
        <w:jc w:val="left"/>
        <w:rPr>
          <w:rFonts w:hint="eastAsia"/>
        </w:rPr>
      </w:pPr>
      <w:r>
        <w:rPr>
          <w:rFonts w:hint="eastAsia"/>
        </w:rPr>
        <w:t>1.</w:t>
      </w:r>
      <w:r>
        <w:rPr>
          <w:rFonts w:hint="eastAsia"/>
        </w:rPr>
        <w:t>必要性：主要从产业发展、绿色生态、节本增效等方面说明品目增加的理由。</w:t>
      </w:r>
    </w:p>
    <w:p w:rsidR="00B17155" w:rsidRDefault="00B17155" w:rsidP="00B17155">
      <w:pPr>
        <w:widowControl/>
        <w:spacing w:line="578" w:lineRule="exact"/>
        <w:ind w:firstLineChars="200" w:firstLine="420"/>
        <w:jc w:val="left"/>
        <w:rPr>
          <w:rFonts w:hint="eastAsia"/>
        </w:rPr>
      </w:pPr>
      <w:r>
        <w:rPr>
          <w:rFonts w:hint="eastAsia"/>
        </w:rPr>
        <w:t>2.</w:t>
      </w:r>
      <w:r>
        <w:rPr>
          <w:rFonts w:hint="eastAsia"/>
        </w:rPr>
        <w:t>产品成熟程度：拟新增品目包含的主要产品、生产企业、产品型号、产销量、近两年年度平均销售价格等情况，原则上应列举</w:t>
      </w:r>
      <w:r>
        <w:rPr>
          <w:rFonts w:hint="eastAsia"/>
        </w:rPr>
        <w:t>3</w:t>
      </w:r>
      <w:r>
        <w:rPr>
          <w:rFonts w:hint="eastAsia"/>
        </w:rPr>
        <w:t>种以上的产品进行说明。</w:t>
      </w:r>
    </w:p>
    <w:p w:rsidR="00B17155" w:rsidRDefault="00B17155" w:rsidP="00B17155">
      <w:pPr>
        <w:widowControl/>
        <w:spacing w:line="578" w:lineRule="exact"/>
        <w:ind w:firstLineChars="200" w:firstLine="420"/>
        <w:jc w:val="left"/>
        <w:rPr>
          <w:rFonts w:hint="eastAsia"/>
        </w:rPr>
      </w:pPr>
      <w:r>
        <w:rPr>
          <w:rFonts w:hint="eastAsia"/>
        </w:rPr>
        <w:lastRenderedPageBreak/>
        <w:t>3.</w:t>
      </w:r>
      <w:r>
        <w:rPr>
          <w:rFonts w:hint="eastAsia"/>
        </w:rPr>
        <w:t>补贴机具数量和资金需求：主要说明拟新增品目年度内预计使用的补贴资金数量，并列出具体测算过程。</w:t>
      </w:r>
    </w:p>
    <w:p w:rsidR="00B17155" w:rsidRDefault="00B17155" w:rsidP="00B17155">
      <w:pPr>
        <w:widowControl/>
        <w:spacing w:line="578" w:lineRule="exact"/>
        <w:ind w:firstLineChars="200" w:firstLine="420"/>
        <w:jc w:val="left"/>
        <w:rPr>
          <w:rFonts w:hint="eastAsia"/>
        </w:rPr>
      </w:pPr>
      <w:r>
        <w:rPr>
          <w:rFonts w:hint="eastAsia"/>
        </w:rPr>
        <w:t>4.</w:t>
      </w:r>
      <w:r>
        <w:rPr>
          <w:rFonts w:hint="eastAsia"/>
        </w:rPr>
        <w:t>管理水平：一是拟新增品目所涉及的主要产品结构是否复杂，县级主管部门能否有效开展机具核实工作，具体需征求</w:t>
      </w:r>
      <w:r>
        <w:rPr>
          <w:rFonts w:hint="eastAsia"/>
        </w:rPr>
        <w:t>3-5</w:t>
      </w:r>
      <w:r>
        <w:rPr>
          <w:rFonts w:hint="eastAsia"/>
        </w:rPr>
        <w:t>个重点市县意见；二是拟新增品目所涉及的主要产品安全性和适应性是否符合要求，应征求推广、监理等部门意见；三是拟新增品目如在全国范围内和相关省出现</w:t>
      </w:r>
      <w:proofErr w:type="gramStart"/>
      <w:r>
        <w:rPr>
          <w:rFonts w:hint="eastAsia"/>
        </w:rPr>
        <w:t>过骗补</w:t>
      </w:r>
      <w:proofErr w:type="gramEnd"/>
      <w:r>
        <w:rPr>
          <w:rFonts w:hint="eastAsia"/>
        </w:rPr>
        <w:t>、套补、补贴比例</w:t>
      </w:r>
      <w:proofErr w:type="gramStart"/>
      <w:r>
        <w:rPr>
          <w:rFonts w:hint="eastAsia"/>
        </w:rPr>
        <w:t>畸</w:t>
      </w:r>
      <w:proofErr w:type="gramEnd"/>
      <w:r>
        <w:rPr>
          <w:rFonts w:hint="eastAsia"/>
        </w:rPr>
        <w:t>高等问题，各省应说明建立了哪些监管措施。</w:t>
      </w:r>
    </w:p>
    <w:p w:rsidR="00B17155" w:rsidRDefault="00B17155" w:rsidP="00B17155">
      <w:pPr>
        <w:widowControl/>
        <w:spacing w:line="578" w:lineRule="exact"/>
        <w:ind w:firstLineChars="200" w:firstLine="420"/>
        <w:jc w:val="left"/>
      </w:pPr>
      <w:r>
        <w:rPr>
          <w:rFonts w:hint="eastAsia"/>
        </w:rPr>
        <w:t>5.</w:t>
      </w:r>
      <w:r>
        <w:rPr>
          <w:rFonts w:hint="eastAsia"/>
        </w:rPr>
        <w:t>推广鉴定能力：拟新增品目所涉及的主要产品是否可以开展农机推广鉴定或农机强制性和自愿性认证。</w:t>
      </w:r>
    </w:p>
    <w:p w:rsidR="00B17155" w:rsidRDefault="00B17155" w:rsidP="00B17155">
      <w:pPr>
        <w:widowControl/>
        <w:spacing w:line="578" w:lineRule="exact"/>
        <w:ind w:firstLineChars="200" w:firstLine="420"/>
        <w:jc w:val="left"/>
      </w:pPr>
      <w:r>
        <w:rPr>
          <w:rFonts w:hint="eastAsia"/>
        </w:rPr>
        <w:t>6.</w:t>
      </w:r>
      <w:r>
        <w:rPr>
          <w:rFonts w:hint="eastAsia"/>
        </w:rPr>
        <w:t>经济性：拟新增品目所涉及的主要产品的投资收益情况，在仅有农机购置补贴支持的基础上是否可保本或盈利。</w:t>
      </w:r>
    </w:p>
    <w:p w:rsidR="00B17155" w:rsidRDefault="00B17155" w:rsidP="00B17155">
      <w:pPr>
        <w:widowControl/>
        <w:spacing w:line="578" w:lineRule="exact"/>
        <w:ind w:firstLineChars="200" w:firstLine="420"/>
        <w:jc w:val="left"/>
      </w:pPr>
      <w:r>
        <w:rPr>
          <w:rFonts w:hint="eastAsia"/>
        </w:rPr>
        <w:t>7.</w:t>
      </w:r>
      <w:r>
        <w:rPr>
          <w:rFonts w:hint="eastAsia"/>
        </w:rPr>
        <w:t>进口机具也可以作为新增品目的主要产品。</w:t>
      </w:r>
    </w:p>
    <w:p w:rsidR="00B17155" w:rsidRDefault="00B17155" w:rsidP="00B17155">
      <w:pPr>
        <w:widowControl/>
        <w:spacing w:line="578" w:lineRule="exact"/>
        <w:ind w:firstLineChars="100" w:firstLine="280"/>
        <w:jc w:val="left"/>
        <w:rPr>
          <w:rFonts w:eastAsia="仿宋_GB2312"/>
          <w:sz w:val="28"/>
          <w:szCs w:val="28"/>
        </w:rPr>
      </w:pPr>
    </w:p>
    <w:p w:rsidR="000C4766" w:rsidRPr="00B17155" w:rsidRDefault="000C4766"/>
    <w:sectPr w:rsidR="000C4766" w:rsidRPr="00B17155">
      <w:footerReference w:type="even" r:id="rId4"/>
      <w:footerReference w:type="default" r:id="rId5"/>
      <w:pgSz w:w="11907" w:h="16838"/>
      <w:pgMar w:top="2097" w:right="1474" w:bottom="1984" w:left="1587" w:header="851" w:footer="992" w:gutter="0"/>
      <w:pgNumType w:fmt="numberInDash"/>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7155">
    <w:pPr>
      <w:pStyle w:val="a3"/>
      <w:jc w:val="right"/>
      <w:rPr>
        <w:sz w:val="30"/>
        <w:szCs w:val="30"/>
      </w:rPr>
    </w:pPr>
    <w:r>
      <w:rPr>
        <w:sz w:val="30"/>
        <w:szCs w:val="30"/>
      </w:rPr>
      <w:fldChar w:fldCharType="begin"/>
    </w:r>
    <w:r>
      <w:rPr>
        <w:sz w:val="30"/>
        <w:szCs w:val="30"/>
      </w:rPr>
      <w:instrText>PAGE   \* MERGEFORMAT</w:instrText>
    </w:r>
    <w:r>
      <w:rPr>
        <w:sz w:val="30"/>
        <w:szCs w:val="30"/>
      </w:rPr>
      <w:fldChar w:fldCharType="separate"/>
    </w:r>
    <w:r w:rsidRPr="00216478">
      <w:rPr>
        <w:noProof/>
        <w:szCs w:val="20"/>
      </w:rPr>
      <w:t>- 4 -</w:t>
    </w:r>
    <w:r>
      <w:rPr>
        <w:sz w:val="30"/>
        <w:szCs w:val="30"/>
      </w:rPr>
      <w:fldChar w:fldCharType="end"/>
    </w:r>
  </w:p>
  <w:p w:rsidR="00000000" w:rsidRDefault="00B171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7155">
    <w:pPr>
      <w:pStyle w:val="a3"/>
      <w:jc w:val="right"/>
      <w:rPr>
        <w:sz w:val="30"/>
        <w:szCs w:val="30"/>
      </w:rPr>
    </w:pPr>
    <w:r>
      <w:rPr>
        <w:sz w:val="30"/>
        <w:szCs w:val="30"/>
      </w:rPr>
      <w:fldChar w:fldCharType="begin"/>
    </w:r>
    <w:r>
      <w:rPr>
        <w:sz w:val="30"/>
        <w:szCs w:val="30"/>
      </w:rPr>
      <w:instrText>PAGE   \* MERGEFO</w:instrText>
    </w:r>
    <w:r>
      <w:rPr>
        <w:sz w:val="30"/>
        <w:szCs w:val="30"/>
      </w:rPr>
      <w:instrText>RMAT</w:instrText>
    </w:r>
    <w:r>
      <w:rPr>
        <w:sz w:val="30"/>
        <w:szCs w:val="30"/>
      </w:rPr>
      <w:fldChar w:fldCharType="separate"/>
    </w:r>
    <w:r w:rsidRPr="00B17155">
      <w:rPr>
        <w:noProof/>
        <w:szCs w:val="20"/>
      </w:rPr>
      <w:t>- 1 -</w:t>
    </w:r>
    <w:r>
      <w:rPr>
        <w:sz w:val="30"/>
        <w:szCs w:val="30"/>
      </w:rPr>
      <w:fldChar w:fldCharType="end"/>
    </w:r>
  </w:p>
  <w:p w:rsidR="00000000" w:rsidRDefault="00B1715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155"/>
    <w:rsid w:val="000C4766"/>
    <w:rsid w:val="00B17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15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17155"/>
    <w:rPr>
      <w:sz w:val="18"/>
    </w:rPr>
  </w:style>
  <w:style w:type="paragraph" w:styleId="a3">
    <w:name w:val="footer"/>
    <w:basedOn w:val="a"/>
    <w:link w:val="Char"/>
    <w:rsid w:val="00B17155"/>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
    <w:name w:val="页脚 Char1"/>
    <w:basedOn w:val="a0"/>
    <w:link w:val="a3"/>
    <w:uiPriority w:val="99"/>
    <w:semiHidden/>
    <w:rsid w:val="00B17155"/>
    <w:rPr>
      <w:rFonts w:ascii="Times New Roman" w:eastAsia="宋体" w:hAnsi="Times New Roman" w:cs="Times New Roman"/>
      <w:sz w:val="18"/>
      <w:szCs w:val="18"/>
    </w:rPr>
  </w:style>
  <w:style w:type="paragraph" w:customStyle="1" w:styleId="p0">
    <w:name w:val="p0"/>
    <w:basedOn w:val="a"/>
    <w:rsid w:val="00B17155"/>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2017-09-04T09:00:00Z</dcterms:created>
  <dcterms:modified xsi:type="dcterms:W3CDTF">2017-09-04T09:01:00Z</dcterms:modified>
</cp:coreProperties>
</file>