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F6" w:rsidRDefault="00EB3FD3" w:rsidP="009067DE">
      <w:pPr>
        <w:snapToGrid w:val="0"/>
        <w:spacing w:line="520" w:lineRule="exact"/>
        <w:rPr>
          <w:rFonts w:ascii="仿宋" w:eastAsia="仿宋" w:hAnsi="仿宋"/>
          <w:sz w:val="32"/>
          <w:szCs w:val="32"/>
        </w:rPr>
      </w:pPr>
      <w:r>
        <w:rPr>
          <w:rFonts w:ascii="仿宋" w:eastAsia="仿宋" w:hAnsi="仿宋" w:hint="eastAsia"/>
          <w:sz w:val="32"/>
          <w:szCs w:val="32"/>
        </w:rPr>
        <w:t>附件</w:t>
      </w:r>
      <w:r w:rsidR="000016EF">
        <w:rPr>
          <w:rFonts w:ascii="仿宋" w:eastAsia="仿宋" w:hAnsi="仿宋" w:hint="eastAsia"/>
          <w:sz w:val="32"/>
          <w:szCs w:val="32"/>
        </w:rPr>
        <w:t>3</w:t>
      </w:r>
      <w:r>
        <w:rPr>
          <w:rFonts w:ascii="仿宋" w:eastAsia="仿宋" w:hAnsi="仿宋" w:hint="eastAsia"/>
          <w:sz w:val="32"/>
          <w:szCs w:val="32"/>
        </w:rPr>
        <w:t>：</w:t>
      </w:r>
    </w:p>
    <w:p w:rsidR="0056624E" w:rsidRDefault="00EB3FD3" w:rsidP="009067DE">
      <w:pPr>
        <w:snapToGrid w:val="0"/>
        <w:spacing w:line="520" w:lineRule="exact"/>
        <w:jc w:val="center"/>
        <w:rPr>
          <w:rFonts w:ascii="文星简小标宋" w:eastAsia="文星简小标宋" w:hAnsi="仿宋"/>
          <w:sz w:val="44"/>
          <w:szCs w:val="44"/>
        </w:rPr>
      </w:pPr>
      <w:r>
        <w:rPr>
          <w:rFonts w:ascii="文星简小标宋" w:eastAsia="文星简小标宋" w:hAnsi="仿宋" w:hint="eastAsia"/>
          <w:sz w:val="44"/>
          <w:szCs w:val="44"/>
        </w:rPr>
        <w:t>201</w:t>
      </w:r>
      <w:r w:rsidR="000016EF">
        <w:rPr>
          <w:rFonts w:ascii="文星简小标宋" w:eastAsia="文星简小标宋" w:hAnsi="仿宋" w:hint="eastAsia"/>
          <w:sz w:val="44"/>
          <w:szCs w:val="44"/>
        </w:rPr>
        <w:t>7</w:t>
      </w:r>
      <w:r>
        <w:rPr>
          <w:rFonts w:ascii="文星简小标宋" w:eastAsia="文星简小标宋" w:hAnsi="仿宋" w:hint="eastAsia"/>
          <w:sz w:val="44"/>
          <w:szCs w:val="44"/>
        </w:rPr>
        <w:t>年地州市农机购置补贴政策落实延伸绩效管理考核指标说明</w:t>
      </w:r>
    </w:p>
    <w:p w:rsidR="0056624E" w:rsidRDefault="0056624E" w:rsidP="009067DE">
      <w:pPr>
        <w:spacing w:line="520" w:lineRule="exact"/>
        <w:jc w:val="center"/>
        <w:rPr>
          <w:rFonts w:ascii="文星简小标宋" w:eastAsia="文星简小标宋" w:hAnsi="仿宋"/>
          <w:sz w:val="44"/>
          <w:szCs w:val="44"/>
        </w:rPr>
      </w:pPr>
    </w:p>
    <w:p w:rsidR="0056624E" w:rsidRDefault="00EB3FD3" w:rsidP="009067DE">
      <w:pPr>
        <w:spacing w:line="520" w:lineRule="exact"/>
        <w:rPr>
          <w:rFonts w:ascii="仿宋" w:eastAsia="仿宋" w:hAnsi="仿宋"/>
          <w:sz w:val="32"/>
          <w:szCs w:val="32"/>
        </w:rPr>
      </w:pPr>
      <w:r>
        <w:rPr>
          <w:rFonts w:ascii="仿宋" w:eastAsia="仿宋" w:hAnsi="仿宋" w:hint="eastAsia"/>
          <w:sz w:val="32"/>
          <w:szCs w:val="32"/>
        </w:rPr>
        <w:t xml:space="preserve">    201</w:t>
      </w:r>
      <w:r w:rsidR="000016EF">
        <w:rPr>
          <w:rFonts w:ascii="仿宋" w:eastAsia="仿宋" w:hAnsi="仿宋" w:hint="eastAsia"/>
          <w:sz w:val="32"/>
          <w:szCs w:val="32"/>
        </w:rPr>
        <w:t>7</w:t>
      </w:r>
      <w:r>
        <w:rPr>
          <w:rFonts w:ascii="仿宋" w:eastAsia="仿宋" w:hAnsi="仿宋" w:hint="eastAsia"/>
          <w:sz w:val="32"/>
          <w:szCs w:val="32"/>
        </w:rPr>
        <w:t>年农机购置补贴政策落实延伸绩效管理指标体系共设立一级指标4项，二级指标15项，主要评估制度建设、重点工作、执行实施、实施效果等内容，同时设置一票否决项，具体说明如下：</w:t>
      </w:r>
    </w:p>
    <w:p w:rsidR="0056624E" w:rsidRDefault="00EB3FD3" w:rsidP="009067DE">
      <w:pPr>
        <w:snapToGrid w:val="0"/>
        <w:spacing w:line="520" w:lineRule="exact"/>
        <w:ind w:firstLineChars="200" w:firstLine="640"/>
        <w:rPr>
          <w:rFonts w:ascii="楷体" w:eastAsia="楷体" w:hAnsi="楷体" w:cs="楷体"/>
          <w:sz w:val="32"/>
          <w:szCs w:val="32"/>
        </w:rPr>
      </w:pPr>
      <w:r>
        <w:rPr>
          <w:rFonts w:ascii="楷体" w:eastAsia="楷体" w:hAnsi="楷体" w:cs="楷体" w:hint="eastAsia"/>
          <w:sz w:val="32"/>
          <w:szCs w:val="32"/>
        </w:rPr>
        <w:t>一、投诉处理、信息公开、责任追究等方面管理制度合规、有效、完整得10分。</w:t>
      </w:r>
    </w:p>
    <w:p w:rsidR="0056624E" w:rsidRDefault="00EB3FD3" w:rsidP="009067DE">
      <w:pPr>
        <w:snapToGrid w:val="0"/>
        <w:spacing w:line="520" w:lineRule="exact"/>
        <w:ind w:firstLineChars="200" w:firstLine="640"/>
        <w:rPr>
          <w:rFonts w:ascii="仿宋_GB2312" w:eastAsia="仿宋_GB2312" w:hAnsi="宋体"/>
          <w:sz w:val="32"/>
          <w:szCs w:val="32"/>
        </w:rPr>
      </w:pPr>
      <w:r>
        <w:rPr>
          <w:rFonts w:ascii="楷体" w:eastAsia="楷体" w:hAnsi="楷体" w:cs="楷体" w:hint="eastAsia"/>
          <w:sz w:val="32"/>
          <w:szCs w:val="32"/>
        </w:rPr>
        <w:t>指标说明：</w:t>
      </w:r>
      <w:r>
        <w:rPr>
          <w:rFonts w:ascii="仿宋" w:eastAsia="仿宋" w:hAnsi="仿宋" w:cs="仿宋" w:hint="eastAsia"/>
          <w:sz w:val="32"/>
          <w:szCs w:val="32"/>
        </w:rPr>
        <w:t>各地农</w:t>
      </w:r>
      <w:r>
        <w:rPr>
          <w:rFonts w:ascii="仿宋_GB2312" w:eastAsia="仿宋_GB2312" w:hAnsi="宋体" w:hint="eastAsia"/>
          <w:sz w:val="32"/>
          <w:szCs w:val="32"/>
        </w:rPr>
        <w:t>机管理部门要对投诉处理、信息公开、责任追究等方面进行规定并正式印发，规定的形式包括印发管理办法、通知、工作流程等，管理制度不需要每年重新制定，但不能以年度实施方案等综合性文件代替管理制度。</w:t>
      </w:r>
    </w:p>
    <w:p w:rsidR="0056624E" w:rsidRDefault="00EB3FD3" w:rsidP="009067DE">
      <w:pPr>
        <w:snapToGrid w:val="0"/>
        <w:spacing w:line="520" w:lineRule="exact"/>
        <w:ind w:firstLineChars="200" w:firstLine="640"/>
        <w:rPr>
          <w:rFonts w:ascii="仿宋_GB2312" w:eastAsia="仿宋_GB2312" w:hAnsi="宋体"/>
          <w:sz w:val="32"/>
          <w:szCs w:val="32"/>
        </w:rPr>
      </w:pPr>
      <w:r>
        <w:rPr>
          <w:rFonts w:ascii="楷体" w:eastAsia="楷体" w:hAnsi="楷体" w:cs="楷体" w:hint="eastAsia"/>
          <w:sz w:val="32"/>
          <w:szCs w:val="32"/>
        </w:rPr>
        <w:t>评分方法：</w:t>
      </w:r>
      <w:r>
        <w:rPr>
          <w:rFonts w:ascii="仿宋_GB2312" w:eastAsia="仿宋_GB2312" w:hAnsi="宋体" w:hint="eastAsia"/>
          <w:sz w:val="32"/>
          <w:szCs w:val="32"/>
        </w:rPr>
        <w:t>采用重点评价，即制度的合规性、针对性和可操作性逐个打分，经专家组综合评价后得出具体分值。</w:t>
      </w:r>
    </w:p>
    <w:p w:rsidR="0056624E" w:rsidRPr="009067DE" w:rsidRDefault="00EB3FD3" w:rsidP="009067DE">
      <w:pPr>
        <w:spacing w:line="520" w:lineRule="exact"/>
        <w:ind w:firstLine="630"/>
        <w:rPr>
          <w:rFonts w:ascii="楷体" w:eastAsia="楷体" w:hAnsi="楷体" w:cs="楷体"/>
          <w:sz w:val="32"/>
          <w:szCs w:val="32"/>
        </w:rPr>
      </w:pPr>
      <w:r w:rsidRPr="009067DE">
        <w:rPr>
          <w:rFonts w:ascii="楷体" w:eastAsia="楷体" w:hAnsi="楷体" w:cs="楷体" w:hint="eastAsia"/>
          <w:sz w:val="32"/>
          <w:szCs w:val="32"/>
        </w:rPr>
        <w:t>二、</w:t>
      </w:r>
      <w:r w:rsidR="00B25B48" w:rsidRPr="009067DE">
        <w:rPr>
          <w:rFonts w:ascii="楷体" w:eastAsia="楷体" w:hAnsi="楷体" w:cs="楷体" w:hint="eastAsia"/>
          <w:sz w:val="32"/>
          <w:szCs w:val="32"/>
        </w:rPr>
        <w:t>宏观引导，补贴重点突出，</w:t>
      </w:r>
      <w:r w:rsidR="00403FF6" w:rsidRPr="009067DE">
        <w:rPr>
          <w:rFonts w:ascii="楷体" w:eastAsia="楷体" w:hAnsi="楷体" w:cs="楷体" w:hint="eastAsia"/>
          <w:sz w:val="32"/>
          <w:szCs w:val="32"/>
        </w:rPr>
        <w:t>全面实现敞开补贴</w:t>
      </w:r>
      <w:r w:rsidR="0020651E" w:rsidRPr="009067DE">
        <w:rPr>
          <w:rFonts w:ascii="楷体" w:eastAsia="楷体" w:hAnsi="楷体" w:cs="楷体" w:hint="eastAsia"/>
          <w:sz w:val="32"/>
          <w:szCs w:val="32"/>
        </w:rPr>
        <w:t>得15分</w:t>
      </w:r>
      <w:r w:rsidR="00B25B48" w:rsidRPr="009067DE">
        <w:rPr>
          <w:rFonts w:ascii="楷体" w:eastAsia="楷体" w:hAnsi="楷体" w:cs="楷体" w:hint="eastAsia"/>
          <w:sz w:val="32"/>
          <w:szCs w:val="32"/>
        </w:rPr>
        <w:t>。</w:t>
      </w:r>
    </w:p>
    <w:p w:rsidR="0020651E" w:rsidRPr="009067DE" w:rsidRDefault="00EB3FD3" w:rsidP="009067DE">
      <w:pPr>
        <w:spacing w:line="520" w:lineRule="exact"/>
        <w:ind w:firstLineChars="200" w:firstLine="640"/>
        <w:rPr>
          <w:rFonts w:ascii="仿宋" w:eastAsia="仿宋" w:hAnsi="仿宋" w:cs="仿宋_GB2312"/>
          <w:sz w:val="32"/>
          <w:szCs w:val="32"/>
        </w:rPr>
      </w:pPr>
      <w:r w:rsidRPr="009067DE">
        <w:rPr>
          <w:rFonts w:ascii="楷体" w:eastAsia="楷体" w:hAnsi="楷体" w:cs="楷体" w:hint="eastAsia"/>
          <w:sz w:val="32"/>
          <w:szCs w:val="32"/>
        </w:rPr>
        <w:t>指标说明：</w:t>
      </w:r>
      <w:r w:rsidR="0020651E" w:rsidRPr="009067DE">
        <w:rPr>
          <w:rFonts w:ascii="仿宋" w:eastAsia="仿宋" w:hAnsi="仿宋" w:cs="仿宋_GB2312" w:hint="eastAsia"/>
          <w:sz w:val="32"/>
          <w:szCs w:val="32"/>
        </w:rPr>
        <w:t>坚持绿色、环保、生态导向的总体要求，各地要充分发挥补贴政策宏观引导与调控作用，</w:t>
      </w:r>
      <w:r w:rsidR="00403FF6" w:rsidRPr="009067DE">
        <w:rPr>
          <w:rFonts w:ascii="仿宋" w:eastAsia="仿宋" w:hAnsi="仿宋" w:cs="仿宋_GB2312" w:hint="eastAsia"/>
          <w:sz w:val="32"/>
          <w:szCs w:val="32"/>
        </w:rPr>
        <w:t>全面实现敞开补贴</w:t>
      </w:r>
      <w:r w:rsidR="00B16B66" w:rsidRPr="009067DE">
        <w:rPr>
          <w:rFonts w:ascii="仿宋" w:eastAsia="仿宋" w:hAnsi="仿宋" w:cs="仿宋_GB2312" w:hint="eastAsia"/>
          <w:sz w:val="32"/>
          <w:szCs w:val="32"/>
        </w:rPr>
        <w:t>。全面贯彻落实自治区关于补贴范围、补贴标准、补贴程序等方面的规定。</w:t>
      </w:r>
      <w:r w:rsidR="0020651E" w:rsidRPr="009067DE">
        <w:rPr>
          <w:rFonts w:ascii="仿宋" w:eastAsia="仿宋" w:hAnsi="仿宋" w:cs="仿宋_GB2312" w:hint="eastAsia"/>
          <w:sz w:val="32"/>
          <w:szCs w:val="32"/>
        </w:rPr>
        <w:t>。</w:t>
      </w:r>
    </w:p>
    <w:p w:rsidR="0056624E" w:rsidRPr="009067DE" w:rsidRDefault="00EB3FD3" w:rsidP="009067DE">
      <w:pPr>
        <w:spacing w:line="520" w:lineRule="exact"/>
        <w:rPr>
          <w:rFonts w:ascii="仿宋" w:eastAsia="仿宋" w:hAnsi="仿宋" w:cs="仿宋"/>
          <w:sz w:val="32"/>
          <w:szCs w:val="32"/>
        </w:rPr>
      </w:pPr>
      <w:r w:rsidRPr="009067DE">
        <w:rPr>
          <w:rFonts w:ascii="仿宋" w:eastAsia="仿宋" w:hAnsi="仿宋" w:cs="仿宋" w:hint="eastAsia"/>
          <w:sz w:val="32"/>
          <w:szCs w:val="32"/>
        </w:rPr>
        <w:t xml:space="preserve">   </w:t>
      </w:r>
      <w:r w:rsidRPr="009067DE">
        <w:rPr>
          <w:rFonts w:ascii="楷体" w:eastAsia="楷体" w:hAnsi="楷体" w:cs="楷体" w:hint="eastAsia"/>
          <w:sz w:val="32"/>
          <w:szCs w:val="32"/>
        </w:rPr>
        <w:t xml:space="preserve"> 评分方法：</w:t>
      </w:r>
      <w:r w:rsidR="00403FF6" w:rsidRPr="009067DE">
        <w:rPr>
          <w:rFonts w:ascii="楷体" w:eastAsia="楷体" w:hAnsi="楷体" w:cs="楷体" w:hint="eastAsia"/>
          <w:sz w:val="32"/>
          <w:szCs w:val="32"/>
        </w:rPr>
        <w:t>未实现敞开补贴的扣5。</w:t>
      </w:r>
      <w:r w:rsidRPr="009067DE">
        <w:rPr>
          <w:rFonts w:ascii="仿宋" w:eastAsia="仿宋" w:hAnsi="仿宋" w:cs="仿宋" w:hint="eastAsia"/>
          <w:sz w:val="32"/>
          <w:szCs w:val="32"/>
        </w:rPr>
        <w:t>凡县级方案中补贴机具品目与自治区规定不符的，一次扣</w:t>
      </w:r>
      <w:r w:rsidR="00403FF6" w:rsidRPr="009067DE">
        <w:rPr>
          <w:rFonts w:ascii="仿宋" w:eastAsia="仿宋" w:hAnsi="仿宋" w:cs="仿宋" w:hint="eastAsia"/>
          <w:sz w:val="32"/>
          <w:szCs w:val="32"/>
        </w:rPr>
        <w:t>2</w:t>
      </w:r>
      <w:r w:rsidRPr="009067DE">
        <w:rPr>
          <w:rFonts w:ascii="仿宋" w:eastAsia="仿宋" w:hAnsi="仿宋" w:cs="仿宋" w:hint="eastAsia"/>
          <w:sz w:val="32"/>
          <w:szCs w:val="32"/>
        </w:rPr>
        <w:t>分。未按规定确定并管理补贴资金扣3分。未实现先购后补扣</w:t>
      </w:r>
      <w:r w:rsidR="00403FF6" w:rsidRPr="009067DE">
        <w:rPr>
          <w:rFonts w:ascii="仿宋" w:eastAsia="仿宋" w:hAnsi="仿宋" w:cs="仿宋" w:hint="eastAsia"/>
          <w:sz w:val="32"/>
          <w:szCs w:val="32"/>
        </w:rPr>
        <w:t>5</w:t>
      </w:r>
      <w:r w:rsidRPr="009067DE">
        <w:rPr>
          <w:rFonts w:ascii="仿宋" w:eastAsia="仿宋" w:hAnsi="仿宋" w:cs="仿宋" w:hint="eastAsia"/>
          <w:sz w:val="32"/>
          <w:szCs w:val="32"/>
        </w:rPr>
        <w:t>分。</w:t>
      </w:r>
    </w:p>
    <w:p w:rsidR="0056624E" w:rsidRPr="009067DE" w:rsidRDefault="00EB3FD3" w:rsidP="009067DE">
      <w:pPr>
        <w:snapToGrid w:val="0"/>
        <w:spacing w:line="520" w:lineRule="exact"/>
        <w:ind w:firstLineChars="200" w:firstLine="640"/>
        <w:rPr>
          <w:rFonts w:ascii="楷体" w:eastAsia="楷体" w:hAnsi="楷体" w:cs="楷体"/>
          <w:sz w:val="32"/>
          <w:szCs w:val="32"/>
        </w:rPr>
      </w:pPr>
      <w:r w:rsidRPr="009067DE">
        <w:rPr>
          <w:rFonts w:ascii="楷体" w:eastAsia="楷体" w:hAnsi="楷体" w:cs="楷体" w:hint="eastAsia"/>
          <w:sz w:val="32"/>
          <w:szCs w:val="32"/>
        </w:rPr>
        <w:t>三、按规定做好地州市农机购置补贴信息公开专栏维护工作得</w:t>
      </w:r>
      <w:r w:rsidR="00D24E99" w:rsidRPr="009067DE">
        <w:rPr>
          <w:rFonts w:ascii="楷体" w:eastAsia="楷体" w:hAnsi="楷体" w:cs="楷体" w:hint="eastAsia"/>
          <w:sz w:val="32"/>
          <w:szCs w:val="32"/>
        </w:rPr>
        <w:t>5</w:t>
      </w:r>
      <w:r w:rsidRPr="009067DE">
        <w:rPr>
          <w:rFonts w:ascii="楷体" w:eastAsia="楷体" w:hAnsi="楷体" w:cs="楷体" w:hint="eastAsia"/>
          <w:sz w:val="32"/>
          <w:szCs w:val="32"/>
        </w:rPr>
        <w:t>分；县级农机购置补贴信息公开专栏全部建设到位和公开上</w:t>
      </w:r>
      <w:r w:rsidRPr="009067DE">
        <w:rPr>
          <w:rFonts w:ascii="楷体" w:eastAsia="楷体" w:hAnsi="楷体" w:cs="楷体" w:hint="eastAsia"/>
          <w:sz w:val="32"/>
          <w:szCs w:val="32"/>
        </w:rPr>
        <w:lastRenderedPageBreak/>
        <w:t>年度享受农机购置补贴的购机者信息表得</w:t>
      </w:r>
      <w:r w:rsidR="00617010" w:rsidRPr="009067DE">
        <w:rPr>
          <w:rFonts w:ascii="楷体" w:eastAsia="楷体" w:hAnsi="楷体" w:cs="楷体" w:hint="eastAsia"/>
          <w:sz w:val="32"/>
          <w:szCs w:val="32"/>
        </w:rPr>
        <w:t>15</w:t>
      </w:r>
      <w:r w:rsidRPr="009067DE">
        <w:rPr>
          <w:rFonts w:ascii="楷体" w:eastAsia="楷体" w:hAnsi="楷体" w:cs="楷体" w:hint="eastAsia"/>
          <w:sz w:val="32"/>
          <w:szCs w:val="32"/>
        </w:rPr>
        <w:t>分。</w:t>
      </w:r>
    </w:p>
    <w:p w:rsidR="0056624E" w:rsidRPr="009067DE" w:rsidRDefault="00EB3FD3" w:rsidP="009067DE">
      <w:pPr>
        <w:snapToGrid w:val="0"/>
        <w:spacing w:line="520" w:lineRule="exact"/>
        <w:ind w:firstLineChars="200" w:firstLine="640"/>
        <w:rPr>
          <w:rFonts w:ascii="仿宋" w:eastAsia="仿宋" w:hAnsi="仿宋" w:cs="仿宋"/>
          <w:sz w:val="32"/>
          <w:szCs w:val="32"/>
        </w:rPr>
      </w:pPr>
      <w:r w:rsidRPr="009067DE">
        <w:rPr>
          <w:rFonts w:ascii="楷体" w:eastAsia="楷体" w:hAnsi="楷体" w:cs="楷体" w:hint="eastAsia"/>
          <w:sz w:val="32"/>
          <w:szCs w:val="32"/>
        </w:rPr>
        <w:t>指标说明：</w:t>
      </w:r>
      <w:r w:rsidRPr="009067DE">
        <w:rPr>
          <w:rFonts w:ascii="仿宋" w:eastAsia="仿宋" w:hAnsi="仿宋" w:cs="仿宋" w:hint="eastAsia"/>
          <w:sz w:val="32"/>
          <w:szCs w:val="32"/>
        </w:rPr>
        <w:t>此处“地州市农机购置补贴信息公开专栏”特指自治区在“新疆农机网”为各地州市开设的农机购置补贴信息公开专栏。县市是否</w:t>
      </w:r>
      <w:r w:rsidR="00617010" w:rsidRPr="009067DE">
        <w:rPr>
          <w:rFonts w:ascii="仿宋" w:eastAsia="仿宋" w:hAnsi="仿宋" w:cs="仿宋" w:hint="eastAsia"/>
          <w:sz w:val="32"/>
          <w:szCs w:val="32"/>
        </w:rPr>
        <w:t>按</w:t>
      </w:r>
      <w:r w:rsidRPr="009067DE">
        <w:rPr>
          <w:rFonts w:ascii="仿宋" w:eastAsia="仿宋" w:hAnsi="仿宋" w:cs="仿宋" w:hint="eastAsia"/>
          <w:sz w:val="32"/>
          <w:szCs w:val="32"/>
        </w:rPr>
        <w:t>要求完善农机购置补贴信息公开专栏，设立相关二级栏目，并公示全部信息。</w:t>
      </w:r>
    </w:p>
    <w:p w:rsidR="0056624E" w:rsidRDefault="00EB3FD3" w:rsidP="009067DE">
      <w:pPr>
        <w:snapToGrid w:val="0"/>
        <w:spacing w:line="520" w:lineRule="exact"/>
        <w:ind w:firstLineChars="200" w:firstLine="640"/>
        <w:rPr>
          <w:rFonts w:ascii="仿宋" w:eastAsia="仿宋" w:hAnsi="仿宋" w:cs="仿宋"/>
          <w:sz w:val="32"/>
          <w:szCs w:val="32"/>
        </w:rPr>
      </w:pPr>
      <w:r w:rsidRPr="009067DE">
        <w:rPr>
          <w:rFonts w:ascii="楷体" w:eastAsia="楷体" w:hAnsi="楷体" w:cs="楷体" w:hint="eastAsia"/>
          <w:sz w:val="32"/>
          <w:szCs w:val="32"/>
        </w:rPr>
        <w:t>评分方法：</w:t>
      </w:r>
      <w:r w:rsidRPr="009067DE">
        <w:rPr>
          <w:rFonts w:ascii="仿宋" w:eastAsia="仿宋" w:hAnsi="仿宋" w:cs="仿宋" w:hint="eastAsia"/>
          <w:sz w:val="32"/>
          <w:szCs w:val="32"/>
        </w:rPr>
        <w:t>地州市在专栏中设置“</w:t>
      </w:r>
      <w:r w:rsidR="00B16B66" w:rsidRPr="009067DE">
        <w:rPr>
          <w:rFonts w:ascii="仿宋" w:eastAsia="仿宋" w:hAnsi="仿宋" w:cs="仿宋" w:hint="eastAsia"/>
          <w:sz w:val="32"/>
          <w:szCs w:val="32"/>
        </w:rPr>
        <w:t>行政通知、工作制度、公示公告、投诉举报</w:t>
      </w:r>
      <w:r w:rsidRPr="009067DE">
        <w:rPr>
          <w:rFonts w:ascii="仿宋" w:eastAsia="仿宋" w:hAnsi="仿宋" w:cs="仿宋" w:hint="eastAsia"/>
          <w:sz w:val="32"/>
          <w:szCs w:val="32"/>
        </w:rPr>
        <w:t>、县市专栏链接”等二级栏目的得1分。根据自治区每季度信息公开检查要求，内容全部公开到位（政策电话全部畅通有效）的得2分，“上年度实施公告”</w:t>
      </w:r>
      <w:r>
        <w:rPr>
          <w:rFonts w:ascii="仿宋" w:eastAsia="仿宋" w:hAnsi="仿宋" w:cs="仿宋" w:hint="eastAsia"/>
          <w:sz w:val="32"/>
          <w:szCs w:val="32"/>
        </w:rPr>
        <w:t>和“上年度享受农机购置补贴的购机者信息表”应以正式文件形式予以公示，任一一项未公示则该项不得分，其他检查项目按照比例得分。</w:t>
      </w:r>
    </w:p>
    <w:p w:rsidR="0056624E" w:rsidRDefault="00EB3FD3" w:rsidP="009067DE">
      <w:pPr>
        <w:snapToGrid w:val="0"/>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所辖县市农机购置补贴信息公开专栏全部建设到位的得2分，任一县市未建设专栏则该项不得分。县市专栏名称全部规范为“XX县（市）农机购置补贴信息公开专栏”的得1分，所辖县市农机购置补贴信息公开专栏在自治区农机购置补贴信息公开专栏的地址链接全部有效的得1分，任一县市专栏名称未规范或链接无效则该县不得分，总分按比例计算。</w:t>
      </w:r>
    </w:p>
    <w:p w:rsidR="0056624E" w:rsidRDefault="00EB3FD3" w:rsidP="009067DE">
      <w:pPr>
        <w:spacing w:line="520" w:lineRule="exact"/>
        <w:ind w:firstLine="630"/>
        <w:rPr>
          <w:rFonts w:ascii="仿宋" w:eastAsia="仿宋" w:hAnsi="仿宋" w:cs="仿宋"/>
          <w:sz w:val="32"/>
          <w:szCs w:val="32"/>
        </w:rPr>
      </w:pPr>
      <w:r>
        <w:rPr>
          <w:rFonts w:ascii="仿宋" w:eastAsia="仿宋" w:hAnsi="仿宋" w:cs="仿宋" w:hint="eastAsia"/>
          <w:sz w:val="32"/>
          <w:szCs w:val="32"/>
        </w:rPr>
        <w:t>所辖县市</w:t>
      </w:r>
      <w:r w:rsidR="00403FF6">
        <w:rPr>
          <w:rFonts w:ascii="仿宋" w:eastAsia="仿宋" w:hAnsi="仿宋" w:cs="仿宋" w:hint="eastAsia"/>
          <w:sz w:val="32"/>
          <w:szCs w:val="32"/>
        </w:rPr>
        <w:t>农机购置补贴信息公开专栏按</w:t>
      </w:r>
      <w:r>
        <w:rPr>
          <w:rFonts w:ascii="仿宋" w:eastAsia="仿宋" w:hAnsi="仿宋" w:cs="仿宋" w:hint="eastAsia"/>
          <w:sz w:val="32"/>
          <w:szCs w:val="32"/>
        </w:rPr>
        <w:t>要求，设置“行政通知、工作制度、公示公告、投诉举报</w:t>
      </w:r>
      <w:bookmarkStart w:id="0" w:name="_GoBack"/>
      <w:bookmarkEnd w:id="0"/>
      <w:r>
        <w:rPr>
          <w:rFonts w:ascii="仿宋" w:eastAsia="仿宋" w:hAnsi="仿宋" w:cs="仿宋" w:hint="eastAsia"/>
          <w:sz w:val="32"/>
          <w:szCs w:val="32"/>
        </w:rPr>
        <w:t>”等栏目的得3分，任一县市上述4个栏目缺少一个则该县市不得分，总分按比例计算。</w:t>
      </w:r>
    </w:p>
    <w:p w:rsidR="0056624E" w:rsidRDefault="00EB3FD3" w:rsidP="009067DE">
      <w:pPr>
        <w:snapToGrid w:val="0"/>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所辖县市按照自治区每季度检查要求，内容完全公开的得5分。“上年度XX县（市）农机购置补贴政策实施公告”和“上年度XX县（市）享受农机购置补贴的购机者信息表”应以正式文件形式予以公示，任一一项未公示则该县市此项不得分，其他检查项目按照比例得分。</w:t>
      </w:r>
    </w:p>
    <w:p w:rsidR="0056624E" w:rsidRDefault="00EB3FD3" w:rsidP="009067DE">
      <w:pPr>
        <w:snapToGrid w:val="0"/>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我局对地州、县市信息公开按季度进行检查通报，地州、县市对前期出现的问题未整改、重复出现的，一次扣5分。</w:t>
      </w:r>
    </w:p>
    <w:p w:rsidR="0056624E" w:rsidRDefault="00EB3FD3"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四、制定印发廉政风险防控方案</w:t>
      </w:r>
      <w:r>
        <w:rPr>
          <w:rFonts w:ascii="仿宋" w:eastAsia="仿宋" w:hAnsi="仿宋" w:hint="eastAsia"/>
          <w:sz w:val="32"/>
          <w:szCs w:val="32"/>
        </w:rPr>
        <w:t>得2分</w:t>
      </w:r>
      <w:r>
        <w:rPr>
          <w:rFonts w:ascii="楷体" w:eastAsia="楷体" w:hAnsi="楷体" w:cs="楷体" w:hint="eastAsia"/>
          <w:sz w:val="32"/>
          <w:szCs w:val="32"/>
        </w:rPr>
        <w:t>，开展农机购置补贴反腐倡廉警示教育活动得3分。</w:t>
      </w:r>
    </w:p>
    <w:p w:rsidR="0056624E" w:rsidRDefault="00EB3FD3" w:rsidP="009067DE">
      <w:pPr>
        <w:spacing w:line="520" w:lineRule="exact"/>
        <w:ind w:firstLineChars="200" w:firstLine="640"/>
        <w:jc w:val="left"/>
        <w:rPr>
          <w:rFonts w:ascii="仿宋" w:eastAsia="仿宋" w:hAnsi="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各地农机管理部门每年至少开展一次农机购置补贴反腐倡廉警示教育活</w:t>
      </w:r>
      <w:r>
        <w:rPr>
          <w:rFonts w:ascii="仿宋" w:eastAsia="仿宋" w:hAnsi="仿宋" w:hint="eastAsia"/>
          <w:sz w:val="32"/>
          <w:szCs w:val="32"/>
        </w:rPr>
        <w:t>动，主要负责同志每年至少做一次农机购置补贴反腐倡廉警示教育报告，地县乡参与农机购置补贴工作的人员每年至少参加一次农机购置补贴反腐倡廉警示教育活动。</w:t>
      </w:r>
      <w:r>
        <w:rPr>
          <w:rFonts w:ascii="仿宋" w:eastAsia="仿宋" w:hAnsi="仿宋"/>
          <w:sz w:val="32"/>
          <w:szCs w:val="32"/>
        </w:rPr>
        <w:t xml:space="preserve"> </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按要求完成得5分，未完成相应扣减。</w:t>
      </w:r>
    </w:p>
    <w:p w:rsidR="0056624E" w:rsidRDefault="00EB3FD3" w:rsidP="009067DE">
      <w:pPr>
        <w:spacing w:line="520" w:lineRule="exact"/>
        <w:jc w:val="left"/>
        <w:rPr>
          <w:rFonts w:ascii="楷体" w:eastAsia="楷体" w:hAnsi="楷体" w:cs="楷体"/>
          <w:sz w:val="32"/>
          <w:szCs w:val="32"/>
        </w:rPr>
      </w:pPr>
      <w:r>
        <w:rPr>
          <w:rFonts w:ascii="黑体" w:eastAsia="黑体" w:hAnsi="黑体" w:hint="eastAsia"/>
          <w:sz w:val="32"/>
          <w:szCs w:val="32"/>
        </w:rPr>
        <w:t xml:space="preserve">    </w:t>
      </w:r>
      <w:r>
        <w:rPr>
          <w:rFonts w:ascii="楷体" w:eastAsia="楷体" w:hAnsi="楷体" w:cs="楷体" w:hint="eastAsia"/>
          <w:sz w:val="32"/>
          <w:szCs w:val="32"/>
        </w:rPr>
        <w:t>五、组织查处投诉举报及时、有力、有效，按规定公开处理结果和典型案例得10分。</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一是群众直接投诉到地州农机管理部门的，要登记建档；二是上级转办，要及时反馈投诉人，归档并上报；三是遵循违规行为发生地处理为主的原则，发现问题及时采取措施并上报。</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地州、县市农机管理部门对群众直接投诉未进行妥善处理，造成越级投诉的每次扣2分；未按要求完成上级转办投诉案件的每次扣2分；对本地发生的违规行为未及时采取措施的每次扣2分，扣完为止。</w:t>
      </w:r>
    </w:p>
    <w:p w:rsidR="0056624E" w:rsidRDefault="00D24E99"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六</w:t>
      </w:r>
      <w:r w:rsidR="00EB3FD3">
        <w:rPr>
          <w:rFonts w:ascii="楷体" w:eastAsia="楷体" w:hAnsi="楷体" w:cs="楷体" w:hint="eastAsia"/>
          <w:sz w:val="32"/>
          <w:szCs w:val="32"/>
        </w:rPr>
        <w:t>、指导县市做好补贴数据信息录入，确保信息及时、完整、准确；定期开展数据抽查并上报得</w:t>
      </w:r>
      <w:r>
        <w:rPr>
          <w:rFonts w:ascii="楷体" w:eastAsia="楷体" w:hAnsi="楷体" w:cs="楷体" w:hint="eastAsia"/>
          <w:sz w:val="32"/>
          <w:szCs w:val="32"/>
        </w:rPr>
        <w:t>5</w:t>
      </w:r>
      <w:r w:rsidR="00EB3FD3">
        <w:rPr>
          <w:rFonts w:ascii="楷体" w:eastAsia="楷体" w:hAnsi="楷体" w:cs="楷体" w:hint="eastAsia"/>
          <w:sz w:val="32"/>
          <w:szCs w:val="32"/>
        </w:rPr>
        <w:t>分。</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严格执行《自治区农机购置补贴管理软件系统管理办法》，妥善管理用户名及密码，防止信息泄露。地州农机购置补贴系统管理员须熟练掌握农机购置补贴辅助管理系统各个角色的操作流程，为县市积极答疑解惑，提供技术指导。要确保系统信息数据的准确性，系统录入和实际操作应保持高度一致。</w:t>
      </w:r>
    </w:p>
    <w:p w:rsidR="0056624E" w:rsidRDefault="00EB3FD3" w:rsidP="009067DE">
      <w:pPr>
        <w:snapToGrid w:val="0"/>
        <w:spacing w:line="520" w:lineRule="exact"/>
        <w:ind w:firstLineChars="200" w:firstLine="640"/>
        <w:rPr>
          <w:rFonts w:ascii="黑体" w:eastAsia="黑体" w:hAnsi="黑体" w:cs="黑体"/>
          <w:sz w:val="32"/>
          <w:szCs w:val="32"/>
        </w:rPr>
      </w:pPr>
      <w:r>
        <w:rPr>
          <w:rFonts w:ascii="楷体" w:eastAsia="楷体" w:hAnsi="楷体" w:cs="楷体" w:hint="eastAsia"/>
          <w:sz w:val="32"/>
          <w:szCs w:val="32"/>
        </w:rPr>
        <w:t>评分方法：</w:t>
      </w:r>
      <w:r>
        <w:rPr>
          <w:rFonts w:ascii="仿宋" w:eastAsia="仿宋" w:hAnsi="仿宋" w:hint="eastAsia"/>
          <w:sz w:val="32"/>
          <w:szCs w:val="32"/>
        </w:rPr>
        <w:t>地州、县市系统用户名查找、密码重置等累计超过3次后，每次扣0.1分。县市信息录入错误的，每发现一次扣0.2分。系统信息录入和实际操作严重脱节的每发现一次扣0.2分。次年1月系统关闭前，系统结转资金、使用资金、结算资金等数据与实际不符的扣1分，</w:t>
      </w:r>
      <w:r>
        <w:rPr>
          <w:rFonts w:ascii="仿宋_GB2312" w:eastAsia="仿宋_GB2312" w:hAnsi="宋体" w:hint="eastAsia"/>
          <w:sz w:val="32"/>
          <w:szCs w:val="32"/>
        </w:rPr>
        <w:t>发生信息泄露致农民受到诈骗、影响恶劣的扣2分，扣完为止。</w:t>
      </w:r>
    </w:p>
    <w:p w:rsidR="0056624E" w:rsidRDefault="00EB3FD3" w:rsidP="009067DE">
      <w:pPr>
        <w:spacing w:line="520" w:lineRule="exact"/>
        <w:jc w:val="left"/>
        <w:rPr>
          <w:rFonts w:ascii="楷体" w:eastAsia="楷体" w:hAnsi="楷体" w:cs="楷体"/>
          <w:sz w:val="32"/>
          <w:szCs w:val="32"/>
        </w:rPr>
      </w:pPr>
      <w:r>
        <w:rPr>
          <w:rFonts w:ascii="黑体" w:eastAsia="黑体" w:hAnsi="黑体" w:cs="黑体" w:hint="eastAsia"/>
          <w:sz w:val="32"/>
          <w:szCs w:val="32"/>
        </w:rPr>
        <w:t xml:space="preserve">    </w:t>
      </w:r>
      <w:r w:rsidR="00617010">
        <w:rPr>
          <w:rFonts w:ascii="楷体" w:eastAsia="楷体" w:hAnsi="楷体" w:cs="楷体" w:hint="eastAsia"/>
          <w:sz w:val="32"/>
          <w:szCs w:val="32"/>
        </w:rPr>
        <w:t>七</w:t>
      </w:r>
      <w:r>
        <w:rPr>
          <w:rFonts w:ascii="楷体" w:eastAsia="楷体" w:hAnsi="楷体" w:cs="楷体" w:hint="eastAsia"/>
          <w:sz w:val="32"/>
          <w:szCs w:val="32"/>
        </w:rPr>
        <w:t>、年度内组织开展农机购置补贴政策督导检查，对上年度延伸绩效存在问题和自治区督导发现的问题整改到位得</w:t>
      </w:r>
      <w:r w:rsidR="00D24E99">
        <w:rPr>
          <w:rFonts w:ascii="楷体" w:eastAsia="楷体" w:hAnsi="楷体" w:cs="楷体" w:hint="eastAsia"/>
          <w:sz w:val="32"/>
          <w:szCs w:val="32"/>
        </w:rPr>
        <w:t>10</w:t>
      </w:r>
      <w:r>
        <w:rPr>
          <w:rFonts w:ascii="楷体" w:eastAsia="楷体" w:hAnsi="楷体" w:cs="楷体" w:hint="eastAsia"/>
          <w:sz w:val="32"/>
          <w:szCs w:val="32"/>
        </w:rPr>
        <w:t>分。</w:t>
      </w:r>
    </w:p>
    <w:p w:rsidR="0056624E" w:rsidRDefault="00EB3FD3" w:rsidP="009067DE">
      <w:pPr>
        <w:spacing w:line="520" w:lineRule="exact"/>
        <w:ind w:firstLine="648"/>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地州农机管理部门应针对农机购置补贴政策实施开展2次以上监督检查，并做到有计划有安排。对农机购置补贴政策实施过程中出现的资金管理不严、操作程序有误、机具核实不到位、档案不健全等问题及时发现并予以纠正。</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对监督检查工作未进行安排部署或监督检查次数少于2次的，该项不得分。对暂停、取消补贴资格的企业及相关产品要及时进行通知并采取必要的监管措施，对暂停、取消补贴资格的产品进行补贴的，该项不得分。地州、县市存在资金管理、操作程序、档案建设等问题的，视情况最多扣5分。对上年度农机购置补贴政策实施过程中出现的问题整改不到位的，扣2分。</w:t>
      </w:r>
    </w:p>
    <w:p w:rsidR="0056624E" w:rsidRDefault="00617010"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八</w:t>
      </w:r>
      <w:r w:rsidR="00EB3FD3">
        <w:rPr>
          <w:rFonts w:ascii="楷体" w:eastAsia="楷体" w:hAnsi="楷体" w:cs="楷体" w:hint="eastAsia"/>
          <w:sz w:val="32"/>
          <w:szCs w:val="32"/>
        </w:rPr>
        <w:t>、制定绩效管理方案，开展考核评价，形成评价报告和汇总打分表得5分。</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各地州农机管理部门应根据自治区农机购置补贴政策落实延伸绩效管理的具体要求，制定县市绩效管理方案，开展考核评价工作，年终形成全地州的综合评价报告和县级打分汇总表，按时上报。</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制定县级农机购置补贴政策落实延伸绩效管理方案的得2分，形成综合评价报告的得2分，形成县级打分汇总表的得1分。</w:t>
      </w:r>
    </w:p>
    <w:p w:rsidR="0056624E" w:rsidRDefault="00617010"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九</w:t>
      </w:r>
      <w:r w:rsidR="00EB3FD3">
        <w:rPr>
          <w:rFonts w:ascii="楷体" w:eastAsia="楷体" w:hAnsi="楷体" w:cs="楷体" w:hint="eastAsia"/>
          <w:sz w:val="32"/>
          <w:szCs w:val="32"/>
        </w:rPr>
        <w:t>、年度中央财政农机购置补贴资金基本执行完成和基本兑付完成得12分。</w:t>
      </w:r>
    </w:p>
    <w:p w:rsidR="0056624E" w:rsidRDefault="00EB3FD3" w:rsidP="009067DE">
      <w:pPr>
        <w:snapToGrid w:val="0"/>
        <w:spacing w:line="520" w:lineRule="exact"/>
        <w:ind w:firstLineChars="200" w:firstLine="640"/>
        <w:rPr>
          <w:rFonts w:ascii="黑体" w:eastAsia="黑体" w:hAnsi="黑体"/>
          <w:sz w:val="32"/>
          <w:szCs w:val="32"/>
        </w:rPr>
      </w:pPr>
      <w:r>
        <w:rPr>
          <w:rFonts w:ascii="楷体" w:eastAsia="楷体" w:hAnsi="楷体" w:cs="楷体" w:hint="eastAsia"/>
          <w:sz w:val="32"/>
          <w:szCs w:val="32"/>
        </w:rPr>
        <w:t>指标说明：</w:t>
      </w:r>
      <w:r>
        <w:rPr>
          <w:rFonts w:ascii="仿宋" w:eastAsia="仿宋" w:hAnsi="仿宋" w:hint="eastAsia"/>
          <w:color w:val="000000"/>
          <w:sz w:val="32"/>
          <w:szCs w:val="32"/>
        </w:rPr>
        <w:t>年度中央财政农机购置补贴资金基本执行完成，指的是次年1月15日前，补贴系统中补贴资金实施进度（含上年结转）达到95%以上，年度中央财政农机购置补贴资金基本兑付完成，指的是次年1月15日前，补贴系统中补贴资金兑付进度（含上年结转）达到90%以上。</w:t>
      </w:r>
      <w:r>
        <w:rPr>
          <w:rFonts w:ascii="黑体" w:eastAsia="黑体" w:hAnsi="黑体" w:hint="eastAsia"/>
          <w:sz w:val="32"/>
          <w:szCs w:val="32"/>
        </w:rPr>
        <w:t xml:space="preserve">    　　　</w:t>
      </w:r>
    </w:p>
    <w:p w:rsidR="0056624E" w:rsidRDefault="00EB3FD3" w:rsidP="009067DE">
      <w:pPr>
        <w:snapToGrid w:val="0"/>
        <w:spacing w:line="520" w:lineRule="exact"/>
        <w:ind w:firstLineChars="200" w:firstLine="640"/>
        <w:rPr>
          <w:rFonts w:ascii="仿宋" w:eastAsia="仿宋" w:hAnsi="仿宋"/>
          <w:color w:val="000000"/>
          <w:sz w:val="32"/>
          <w:szCs w:val="32"/>
        </w:rPr>
      </w:pPr>
      <w:r>
        <w:rPr>
          <w:rFonts w:ascii="楷体" w:eastAsia="楷体" w:hAnsi="楷体" w:cs="楷体" w:hint="eastAsia"/>
          <w:sz w:val="32"/>
          <w:szCs w:val="32"/>
        </w:rPr>
        <w:t>评分方法：</w:t>
      </w:r>
      <w:r>
        <w:rPr>
          <w:rFonts w:ascii="仿宋" w:eastAsia="仿宋" w:hAnsi="仿宋" w:hint="eastAsia"/>
          <w:color w:val="000000"/>
          <w:sz w:val="32"/>
          <w:szCs w:val="32"/>
        </w:rPr>
        <w:t>实施进度95%以上的得满分，90%-95%的按比例得分；实施进度低于90%的不得分。兑付进度90%以上的得满分，80%-90%的按比例得分，低于80%的不得分。</w:t>
      </w:r>
    </w:p>
    <w:p w:rsidR="0056624E" w:rsidRDefault="00EB3FD3" w:rsidP="009067DE">
      <w:pPr>
        <w:spacing w:line="520" w:lineRule="exact"/>
        <w:jc w:val="left"/>
        <w:rPr>
          <w:rFonts w:ascii="楷体" w:eastAsia="楷体" w:hAnsi="楷体" w:cs="楷体"/>
          <w:sz w:val="32"/>
          <w:szCs w:val="32"/>
        </w:rPr>
      </w:pPr>
      <w:r>
        <w:rPr>
          <w:rFonts w:ascii="黑体" w:eastAsia="黑体" w:hAnsi="黑体" w:hint="eastAsia"/>
          <w:sz w:val="32"/>
          <w:szCs w:val="32"/>
        </w:rPr>
        <w:t xml:space="preserve">   </w:t>
      </w:r>
      <w:r>
        <w:rPr>
          <w:rFonts w:ascii="楷体" w:eastAsia="楷体" w:hAnsi="楷体" w:cs="楷体" w:hint="eastAsia"/>
          <w:sz w:val="32"/>
          <w:szCs w:val="32"/>
        </w:rPr>
        <w:t xml:space="preserve"> 十、按时按要求报送相关材料得3分。</w:t>
      </w:r>
    </w:p>
    <w:p w:rsidR="0056624E" w:rsidRDefault="00EB3FD3" w:rsidP="009067DE">
      <w:pPr>
        <w:spacing w:line="520" w:lineRule="exact"/>
        <w:ind w:firstLine="640"/>
        <w:rPr>
          <w:rFonts w:ascii="仿宋" w:eastAsia="仿宋" w:hAnsi="仿宋"/>
          <w:sz w:val="32"/>
          <w:szCs w:val="32"/>
        </w:rPr>
      </w:pPr>
      <w:r>
        <w:rPr>
          <w:rFonts w:ascii="楷体" w:eastAsia="楷体" w:hAnsi="楷体" w:cs="楷体" w:hint="eastAsia"/>
          <w:sz w:val="32"/>
          <w:szCs w:val="32"/>
        </w:rPr>
        <w:t>指标说明：</w:t>
      </w:r>
      <w:r>
        <w:rPr>
          <w:rFonts w:ascii="仿宋" w:eastAsia="仿宋" w:hAnsi="仿宋" w:hint="eastAsia"/>
          <w:sz w:val="32"/>
          <w:szCs w:val="32"/>
        </w:rPr>
        <w:t>按要求上报材料，指的是按照自治区农机局有关要求上报材料，有关要求主要包括各类正式或非正式文件、通知等，主要包括实施方案、补贴规划、补贴总结、调研报告、督查方案、督查总结、绩效管理评估报告等。报送不及时或上报内容与农财两部和自治区规定明显不符，指的是报送材料的时间、内容未达到要求。</w:t>
      </w:r>
    </w:p>
    <w:p w:rsidR="0056624E" w:rsidRDefault="00EB3FD3" w:rsidP="009067DE">
      <w:pPr>
        <w:spacing w:line="520" w:lineRule="exact"/>
        <w:ind w:firstLine="640"/>
        <w:rPr>
          <w:rFonts w:ascii="仿宋" w:eastAsia="仿宋" w:hAnsi="仿宋"/>
          <w:sz w:val="32"/>
          <w:szCs w:val="32"/>
        </w:rPr>
      </w:pPr>
      <w:r>
        <w:rPr>
          <w:rFonts w:ascii="楷体" w:eastAsia="楷体" w:hAnsi="楷体" w:cs="楷体" w:hint="eastAsia"/>
          <w:sz w:val="32"/>
          <w:szCs w:val="32"/>
        </w:rPr>
        <w:t>评分方法：</w:t>
      </w:r>
      <w:r>
        <w:rPr>
          <w:rFonts w:ascii="仿宋" w:eastAsia="仿宋" w:hAnsi="仿宋" w:hint="eastAsia"/>
          <w:sz w:val="32"/>
          <w:szCs w:val="32"/>
        </w:rPr>
        <w:t>材料报送不及时的扣1分，上报材料内容与农财两部和自治区规定明显不符的扣2分，扣完为止。</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十</w:t>
      </w:r>
      <w:r w:rsidR="00617010">
        <w:rPr>
          <w:rFonts w:ascii="楷体" w:eastAsia="楷体" w:hAnsi="楷体" w:cs="楷体" w:hint="eastAsia"/>
          <w:sz w:val="32"/>
          <w:szCs w:val="32"/>
        </w:rPr>
        <w:t>一</w:t>
      </w:r>
      <w:r>
        <w:rPr>
          <w:rFonts w:ascii="楷体" w:eastAsia="楷体" w:hAnsi="楷体" w:cs="楷体" w:hint="eastAsia"/>
          <w:sz w:val="32"/>
          <w:szCs w:val="32"/>
        </w:rPr>
        <w:t>、认真贯彻执行农财两部、自治区具体工作部署，完成预期工作目标任务得5分</w:t>
      </w:r>
      <w:r>
        <w:rPr>
          <w:rFonts w:ascii="仿宋" w:eastAsia="仿宋" w:hAnsi="仿宋" w:cs="仿宋" w:hint="eastAsia"/>
          <w:sz w:val="32"/>
          <w:szCs w:val="32"/>
        </w:rPr>
        <w:t>。</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认真贯彻执行农财两部、自治区具体工作部署，完成机具购置、报废更新、深松作业补助预期工作目标任务。</w:t>
      </w:r>
    </w:p>
    <w:p w:rsidR="0056624E" w:rsidRDefault="00EB3FD3" w:rsidP="009067DE">
      <w:pPr>
        <w:spacing w:line="520" w:lineRule="exact"/>
        <w:ind w:firstLineChars="200" w:firstLine="640"/>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完成预期目标任务得5分。</w:t>
      </w:r>
    </w:p>
    <w:p w:rsidR="0056624E" w:rsidRDefault="00EB3FD3"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十</w:t>
      </w:r>
      <w:r w:rsidR="00617010">
        <w:rPr>
          <w:rFonts w:ascii="楷体" w:eastAsia="楷体" w:hAnsi="楷体" w:cs="楷体" w:hint="eastAsia"/>
          <w:sz w:val="32"/>
          <w:szCs w:val="32"/>
        </w:rPr>
        <w:t>二</w:t>
      </w:r>
      <w:r>
        <w:rPr>
          <w:rFonts w:ascii="楷体" w:eastAsia="楷体" w:hAnsi="楷体" w:cs="楷体" w:hint="eastAsia"/>
          <w:sz w:val="32"/>
          <w:szCs w:val="32"/>
        </w:rPr>
        <w:t>、完成自治区及上级督导或专项任务，在补贴政策创设方面提出建设性意见得5分。</w:t>
      </w:r>
    </w:p>
    <w:p w:rsidR="0056624E" w:rsidRDefault="00EB3FD3" w:rsidP="009067DE">
      <w:pPr>
        <w:spacing w:line="520" w:lineRule="exact"/>
        <w:ind w:firstLine="630"/>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cs="仿宋" w:hint="eastAsia"/>
          <w:sz w:val="32"/>
          <w:szCs w:val="32"/>
        </w:rPr>
        <w:t>完成自治区及上级督导或专项任务2分，积极配合完成农业部、财政部、自治区等专项抽查督导任务；主动发现并查处农机生产企业或补贴产品经销商违规经营行为并上报</w:t>
      </w:r>
      <w:r w:rsidR="00B16B66">
        <w:rPr>
          <w:rFonts w:ascii="仿宋" w:eastAsia="仿宋" w:hAnsi="仿宋" w:cs="仿宋" w:hint="eastAsia"/>
          <w:sz w:val="32"/>
          <w:szCs w:val="32"/>
        </w:rPr>
        <w:t>1</w:t>
      </w:r>
      <w:r>
        <w:rPr>
          <w:rFonts w:ascii="仿宋" w:eastAsia="仿宋" w:hAnsi="仿宋" w:cs="仿宋" w:hint="eastAsia"/>
          <w:sz w:val="32"/>
          <w:szCs w:val="32"/>
        </w:rPr>
        <w:t>分，在补贴政策方法创新、新产品补贴试点等方面提出建设性意见</w:t>
      </w:r>
      <w:r w:rsidR="00B16B66">
        <w:rPr>
          <w:rFonts w:ascii="仿宋" w:eastAsia="仿宋" w:hAnsi="仿宋" w:cs="仿宋" w:hint="eastAsia"/>
          <w:sz w:val="32"/>
          <w:szCs w:val="32"/>
        </w:rPr>
        <w:t>2</w:t>
      </w:r>
      <w:r>
        <w:rPr>
          <w:rFonts w:ascii="仿宋" w:eastAsia="仿宋" w:hAnsi="仿宋" w:cs="仿宋" w:hint="eastAsia"/>
          <w:sz w:val="32"/>
          <w:szCs w:val="32"/>
        </w:rPr>
        <w:t>分。</w:t>
      </w:r>
    </w:p>
    <w:p w:rsidR="0056624E" w:rsidRDefault="00EB3FD3" w:rsidP="009067DE">
      <w:pPr>
        <w:spacing w:line="520" w:lineRule="exact"/>
        <w:ind w:firstLine="630"/>
        <w:rPr>
          <w:rFonts w:ascii="仿宋" w:eastAsia="仿宋" w:hAnsi="仿宋" w:cs="仿宋"/>
          <w:sz w:val="32"/>
          <w:szCs w:val="32"/>
        </w:rPr>
      </w:pPr>
      <w:r>
        <w:rPr>
          <w:rFonts w:ascii="楷体" w:eastAsia="楷体" w:hAnsi="楷体" w:cs="楷体" w:hint="eastAsia"/>
          <w:sz w:val="32"/>
          <w:szCs w:val="32"/>
        </w:rPr>
        <w:t>评分方法：</w:t>
      </w:r>
      <w:r>
        <w:rPr>
          <w:rFonts w:ascii="仿宋" w:eastAsia="仿宋" w:hAnsi="仿宋" w:cs="仿宋" w:hint="eastAsia"/>
          <w:sz w:val="32"/>
          <w:szCs w:val="32"/>
        </w:rPr>
        <w:t>此项为附加分，视完成情况得分。</w:t>
      </w:r>
    </w:p>
    <w:p w:rsidR="0056624E" w:rsidRDefault="00EB3FD3" w:rsidP="009067DE">
      <w:pPr>
        <w:spacing w:line="52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十</w:t>
      </w:r>
      <w:r w:rsidR="0020651E">
        <w:rPr>
          <w:rFonts w:ascii="楷体" w:eastAsia="楷体" w:hAnsi="楷体" w:cs="楷体" w:hint="eastAsia"/>
          <w:sz w:val="32"/>
          <w:szCs w:val="32"/>
        </w:rPr>
        <w:t>三</w:t>
      </w:r>
      <w:r>
        <w:rPr>
          <w:rFonts w:ascii="楷体" w:eastAsia="楷体" w:hAnsi="楷体" w:cs="楷体" w:hint="eastAsia"/>
          <w:sz w:val="32"/>
          <w:szCs w:val="32"/>
        </w:rPr>
        <w:t>、在延伸绩效考核中发现各地州市有弄虚作假行为，最多扣20分。</w:t>
      </w:r>
    </w:p>
    <w:p w:rsidR="0056624E" w:rsidRDefault="00EB3FD3" w:rsidP="009067DE">
      <w:pPr>
        <w:spacing w:line="520" w:lineRule="exact"/>
        <w:ind w:firstLine="640"/>
        <w:rPr>
          <w:rFonts w:ascii="仿宋" w:eastAsia="仿宋" w:hAnsi="仿宋"/>
          <w:sz w:val="32"/>
          <w:szCs w:val="32"/>
        </w:rPr>
      </w:pPr>
      <w:r>
        <w:rPr>
          <w:rFonts w:ascii="楷体" w:eastAsia="楷体" w:hAnsi="楷体" w:cs="楷体" w:hint="eastAsia"/>
          <w:sz w:val="32"/>
          <w:szCs w:val="32"/>
        </w:rPr>
        <w:t>指标说明：</w:t>
      </w:r>
      <w:r>
        <w:rPr>
          <w:rFonts w:ascii="仿宋" w:eastAsia="仿宋" w:hAnsi="仿宋" w:hint="eastAsia"/>
          <w:sz w:val="32"/>
          <w:szCs w:val="32"/>
        </w:rPr>
        <w:t>地州农机管理部门报送的延伸绩效管理自评报告，应对照延伸绩效管理指标体系的考核内容及评分方法逐项说明评分依据，评分依据应实事求是。</w:t>
      </w:r>
    </w:p>
    <w:p w:rsidR="0056624E" w:rsidRDefault="00EB3FD3" w:rsidP="009067DE">
      <w:pPr>
        <w:spacing w:line="520" w:lineRule="exact"/>
        <w:ind w:firstLine="640"/>
        <w:rPr>
          <w:rFonts w:ascii="仿宋" w:eastAsia="仿宋" w:hAnsi="仿宋"/>
          <w:sz w:val="32"/>
          <w:szCs w:val="32"/>
        </w:rPr>
      </w:pPr>
      <w:r>
        <w:rPr>
          <w:rFonts w:ascii="楷体" w:eastAsia="楷体" w:hAnsi="楷体" w:cs="楷体" w:hint="eastAsia"/>
          <w:sz w:val="32"/>
          <w:szCs w:val="32"/>
        </w:rPr>
        <w:t>评分方法：</w:t>
      </w:r>
      <w:r>
        <w:rPr>
          <w:rFonts w:ascii="仿宋" w:eastAsia="仿宋" w:hAnsi="仿宋" w:hint="eastAsia"/>
          <w:sz w:val="32"/>
          <w:szCs w:val="32"/>
        </w:rPr>
        <w:t>在自治区对延伸绩效管理资料审查和实地考核过程中，如发现地州农机管理部门报送的自评报告与实际情况不符，并经认定属于弄虚作假行为的，最多扣20分。</w:t>
      </w:r>
    </w:p>
    <w:p w:rsidR="0056624E" w:rsidRDefault="00EB3FD3" w:rsidP="009067DE">
      <w:pPr>
        <w:spacing w:line="520" w:lineRule="exact"/>
        <w:ind w:firstLine="640"/>
        <w:rPr>
          <w:rFonts w:ascii="楷体" w:eastAsia="楷体" w:hAnsi="楷体" w:cs="楷体"/>
          <w:sz w:val="32"/>
          <w:szCs w:val="32"/>
        </w:rPr>
      </w:pPr>
      <w:r>
        <w:rPr>
          <w:rFonts w:ascii="楷体" w:eastAsia="楷体" w:hAnsi="楷体" w:cs="楷体" w:hint="eastAsia"/>
          <w:sz w:val="32"/>
          <w:szCs w:val="32"/>
        </w:rPr>
        <w:t xml:space="preserve"> 十</w:t>
      </w:r>
      <w:r w:rsidR="0020651E">
        <w:rPr>
          <w:rFonts w:ascii="楷体" w:eastAsia="楷体" w:hAnsi="楷体" w:cs="楷体" w:hint="eastAsia"/>
          <w:sz w:val="32"/>
          <w:szCs w:val="32"/>
        </w:rPr>
        <w:t>四</w:t>
      </w:r>
      <w:r>
        <w:rPr>
          <w:rFonts w:ascii="楷体" w:eastAsia="楷体" w:hAnsi="楷体" w:cs="楷体" w:hint="eastAsia"/>
          <w:sz w:val="32"/>
          <w:szCs w:val="32"/>
        </w:rPr>
        <w:t>、经纪检监察、审计、财政监督等部门和司法机关查处，存在重大违法违规行为并造成恶劣影响的，实行一票否决，总体评分为零。</w:t>
      </w:r>
    </w:p>
    <w:p w:rsidR="0056624E" w:rsidRDefault="00EB3FD3" w:rsidP="009067DE">
      <w:pPr>
        <w:spacing w:line="520" w:lineRule="exact"/>
        <w:ind w:firstLineChars="200" w:firstLine="640"/>
        <w:jc w:val="left"/>
        <w:rPr>
          <w:rFonts w:ascii="仿宋" w:eastAsia="仿宋" w:hAnsi="仿宋" w:cs="仿宋"/>
          <w:sz w:val="32"/>
          <w:szCs w:val="32"/>
        </w:rPr>
      </w:pPr>
      <w:r>
        <w:rPr>
          <w:rFonts w:ascii="楷体" w:eastAsia="楷体" w:hAnsi="楷体" w:cs="楷体" w:hint="eastAsia"/>
          <w:sz w:val="32"/>
          <w:szCs w:val="32"/>
        </w:rPr>
        <w:t>指标说明：</w:t>
      </w:r>
      <w:r>
        <w:rPr>
          <w:rFonts w:ascii="仿宋" w:eastAsia="仿宋" w:hAnsi="仿宋" w:hint="eastAsia"/>
          <w:sz w:val="32"/>
          <w:szCs w:val="32"/>
        </w:rPr>
        <w:t>经公安、检察、纪检监察、审计、财政监督机构等查处存在重大违法违规行为，且未采取有效措施实行正面引导，并经认定对农机购置补贴政策实施和农机化发展造成恶劣影响。</w:t>
      </w:r>
    </w:p>
    <w:p w:rsidR="0056624E" w:rsidRDefault="00EB3FD3" w:rsidP="009067DE">
      <w:pPr>
        <w:spacing w:line="520" w:lineRule="exact"/>
        <w:ind w:firstLineChars="200" w:firstLine="640"/>
      </w:pPr>
      <w:r>
        <w:rPr>
          <w:rFonts w:ascii="楷体" w:eastAsia="楷体" w:hAnsi="楷体" w:cs="楷体" w:hint="eastAsia"/>
          <w:sz w:val="32"/>
          <w:szCs w:val="32"/>
        </w:rPr>
        <w:t>评分方法：</w:t>
      </w:r>
      <w:r>
        <w:rPr>
          <w:rFonts w:ascii="仿宋" w:eastAsia="仿宋" w:hAnsi="仿宋" w:hint="eastAsia"/>
          <w:sz w:val="32"/>
          <w:szCs w:val="32"/>
        </w:rPr>
        <w:t>实行一票否决，总体评分为零，次年不得评为优秀。</w:t>
      </w:r>
    </w:p>
    <w:sectPr w:rsidR="0056624E" w:rsidSect="009067DE">
      <w:footerReference w:type="even" r:id="rId8"/>
      <w:footerReference w:type="default" r:id="rId9"/>
      <w:footerReference w:type="first" r:id="rId10"/>
      <w:pgSz w:w="11906" w:h="16838"/>
      <w:pgMar w:top="1531" w:right="1418" w:bottom="1474" w:left="1418"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02B" w:rsidRDefault="0026102B">
      <w:r>
        <w:separator/>
      </w:r>
    </w:p>
  </w:endnote>
  <w:endnote w:type="continuationSeparator" w:id="0">
    <w:p w:rsidR="0026102B" w:rsidRDefault="00261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文星简小标宋">
    <w:panose1 w:val="0201060900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24E" w:rsidRDefault="0026102B">
    <w:pPr>
      <w:pStyle w:val="a4"/>
    </w:pPr>
    <w:r>
      <w:pict>
        <v:shapetype id="_x0000_t202" coordsize="21600,21600" o:spt="202" path="m,l,21600r21600,l21600,xe">
          <v:stroke joinstyle="miter"/>
          <v:path gradientshapeok="t" o:connecttype="rect"/>
        </v:shapetype>
        <v:shape id="文本框 2" o:spid="_x0000_s2049" type="#_x0000_t202" style="position:absolute;margin-left:380pt;margin-top:-26.5pt;width:127.2pt;height:36.95pt;z-index:2;mso-position-horizontal:outside;mso-position-horizontal-relative:margin" o:preferrelative="t" filled="f" stroked="f">
          <v:textbox style="mso-next-textbox:#文本框 2" inset="0,0,0,0">
            <w:txbxContent>
              <w:p w:rsidR="0056624E" w:rsidRDefault="00EB3FD3">
                <w:pPr>
                  <w:snapToGrid w:val="0"/>
                  <w:rPr>
                    <w:sz w:val="30"/>
                    <w:szCs w:val="30"/>
                  </w:rPr>
                </w:pPr>
                <w:r>
                  <w:rPr>
                    <w:rFonts w:hint="eastAsia"/>
                    <w:sz w:val="30"/>
                    <w:szCs w:val="30"/>
                  </w:rPr>
                  <w:t xml:space="preserve"> </w:t>
                </w:r>
                <w:r>
                  <w:rPr>
                    <w:rFonts w:hint="eastAsia"/>
                    <w:sz w:val="30"/>
                    <w:szCs w:val="30"/>
                  </w:rPr>
                  <w:t>—</w:t>
                </w: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sidR="009C05E4">
                  <w:rPr>
                    <w:noProof/>
                    <w:sz w:val="30"/>
                    <w:szCs w:val="30"/>
                  </w:rPr>
                  <w:t>2</w:t>
                </w:r>
                <w:r>
                  <w:rPr>
                    <w:rFonts w:hint="eastAsia"/>
                    <w:sz w:val="30"/>
                    <w:szCs w:val="30"/>
                  </w:rPr>
                  <w:fldChar w:fldCharType="end"/>
                </w:r>
                <w:r>
                  <w:rPr>
                    <w:rFonts w:hint="eastAsia"/>
                    <w:sz w:val="30"/>
                    <w:szCs w:val="30"/>
                  </w:rPr>
                  <w:t xml:space="preserve"> </w:t>
                </w:r>
                <w:r>
                  <w:rPr>
                    <w:rFonts w:hint="eastAsia"/>
                    <w:sz w:val="30"/>
                    <w:szCs w:val="30"/>
                  </w:rPr>
                  <w:t>—</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24E" w:rsidRDefault="0026102B">
    <w:pPr>
      <w:pStyle w:val="a4"/>
    </w:pPr>
    <w:r>
      <w:pict>
        <v:shapetype id="_x0000_t202" coordsize="21600,21600" o:spt="202" path="m,l,21600r21600,l21600,xe">
          <v:stroke joinstyle="miter"/>
          <v:path gradientshapeok="t" o:connecttype="rect"/>
        </v:shapetype>
        <v:shape id="文本框 1" o:spid="_x0000_s2050" type="#_x0000_t202" style="position:absolute;margin-left:335.4pt;margin-top:-36.7pt;width:109.8pt;height:22.85pt;z-index:1;mso-position-horizontal-relative:margin" o:preferrelative="t" filled="f" stroked="f">
          <v:textbox style="mso-next-textbox:#文本框 1" inset="0,0,0,0">
            <w:txbxContent>
              <w:p w:rsidR="0056624E" w:rsidRDefault="00EB3FD3">
                <w:pPr>
                  <w:snapToGrid w:val="0"/>
                  <w:rPr>
                    <w:sz w:val="30"/>
                    <w:szCs w:val="30"/>
                  </w:rPr>
                </w:pPr>
                <w:r>
                  <w:rPr>
                    <w:rFonts w:hint="eastAsia"/>
                    <w:sz w:val="30"/>
                    <w:szCs w:val="30"/>
                  </w:rPr>
                  <w:t xml:space="preserve">      </w:t>
                </w:r>
                <w:r>
                  <w:rPr>
                    <w:rFonts w:hint="eastAsia"/>
                    <w:sz w:val="30"/>
                    <w:szCs w:val="30"/>
                  </w:rPr>
                  <w:t>—</w:t>
                </w:r>
                <w:r>
                  <w:rPr>
                    <w:rFonts w:hint="eastAsia"/>
                    <w:sz w:val="30"/>
                    <w:szCs w:val="30"/>
                  </w:rPr>
                  <w:t xml:space="preserve"> </w:t>
                </w:r>
                <w:r>
                  <w:rPr>
                    <w:rFonts w:hint="eastAsia"/>
                    <w:sz w:val="30"/>
                    <w:szCs w:val="30"/>
                  </w:rPr>
                  <w:fldChar w:fldCharType="begin"/>
                </w:r>
                <w:r>
                  <w:rPr>
                    <w:rFonts w:hint="eastAsia"/>
                    <w:sz w:val="30"/>
                    <w:szCs w:val="30"/>
                  </w:rPr>
                  <w:instrText xml:space="preserve"> PAGE  \* MERGEFORMAT </w:instrText>
                </w:r>
                <w:r>
                  <w:rPr>
                    <w:rFonts w:hint="eastAsia"/>
                    <w:sz w:val="30"/>
                    <w:szCs w:val="30"/>
                  </w:rPr>
                  <w:fldChar w:fldCharType="separate"/>
                </w:r>
                <w:r w:rsidR="009C05E4">
                  <w:rPr>
                    <w:noProof/>
                    <w:sz w:val="30"/>
                    <w:szCs w:val="30"/>
                  </w:rPr>
                  <w:t>3</w:t>
                </w:r>
                <w:r>
                  <w:rPr>
                    <w:rFonts w:hint="eastAsia"/>
                    <w:sz w:val="30"/>
                    <w:szCs w:val="30"/>
                  </w:rPr>
                  <w:fldChar w:fldCharType="end"/>
                </w:r>
                <w:r>
                  <w:rPr>
                    <w:rFonts w:hint="eastAsia"/>
                    <w:sz w:val="30"/>
                    <w:szCs w:val="30"/>
                  </w:rPr>
                  <w:t xml:space="preserve"> </w:t>
                </w:r>
                <w:r>
                  <w:rPr>
                    <w:rFonts w:hint="eastAsia"/>
                    <w:sz w:val="30"/>
                    <w:szCs w:val="30"/>
                  </w:rPr>
                  <w:t>—</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24E" w:rsidRDefault="0026102B">
    <w:pPr>
      <w:pStyle w:val="a4"/>
    </w:pPr>
    <w:r>
      <w:pict>
        <v:shapetype id="_x0000_t202" coordsize="21600,21600" o:spt="202" path="m,l,21600r21600,l21600,xe">
          <v:stroke joinstyle="miter"/>
          <v:path gradientshapeok="t" o:connecttype="rect"/>
        </v:shapetype>
        <v:shape id="文本框 3" o:spid="_x0000_s2051" type="#_x0000_t202" style="position:absolute;margin-left:464pt;margin-top:0;width:2in;height:2in;z-index:3;mso-wrap-style:none;mso-position-horizontal:outside;mso-position-horizontal-relative:margin" o:preferrelative="t" filled="f" stroked="f">
          <v:textbox style="mso-next-textbox:#文本框 3;mso-fit-shape-to-text:t" inset="0,0,0,0">
            <w:txbxContent>
              <w:p w:rsidR="0056624E" w:rsidRDefault="00EB3FD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6102B">
                  <w:rPr>
                    <w:noProof/>
                    <w:sz w:val="18"/>
                  </w:rPr>
                  <w:t>1</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02B" w:rsidRDefault="0026102B">
      <w:r>
        <w:separator/>
      </w:r>
    </w:p>
  </w:footnote>
  <w:footnote w:type="continuationSeparator" w:id="0">
    <w:p w:rsidR="0026102B" w:rsidRDefault="00261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evenAndOddHeaders/>
  <w:drawingGridVerticalSpacing w:val="156"/>
  <w:noPunctuationKerning/>
  <w:characterSpacingControl w:val="compressPunctuation"/>
  <w:savePreviewPicture/>
  <w:hdrShapeDefaults>
    <o:shapedefaults v:ext="edit" spidmax="2052"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51E"/>
    <w:rsid w:val="000016EF"/>
    <w:rsid w:val="00051B9E"/>
    <w:rsid w:val="00157016"/>
    <w:rsid w:val="00193F17"/>
    <w:rsid w:val="0020651E"/>
    <w:rsid w:val="00253552"/>
    <w:rsid w:val="0026102B"/>
    <w:rsid w:val="003146D0"/>
    <w:rsid w:val="003563AA"/>
    <w:rsid w:val="00403FF6"/>
    <w:rsid w:val="004634BD"/>
    <w:rsid w:val="004A761A"/>
    <w:rsid w:val="004D4641"/>
    <w:rsid w:val="0056624E"/>
    <w:rsid w:val="00597811"/>
    <w:rsid w:val="00617010"/>
    <w:rsid w:val="006C68FD"/>
    <w:rsid w:val="007277CF"/>
    <w:rsid w:val="00730D83"/>
    <w:rsid w:val="00746659"/>
    <w:rsid w:val="0077598B"/>
    <w:rsid w:val="007B3EAE"/>
    <w:rsid w:val="007D56A7"/>
    <w:rsid w:val="00824E2A"/>
    <w:rsid w:val="0083310C"/>
    <w:rsid w:val="00835761"/>
    <w:rsid w:val="008713A5"/>
    <w:rsid w:val="00880650"/>
    <w:rsid w:val="008923BA"/>
    <w:rsid w:val="008A630B"/>
    <w:rsid w:val="008B526E"/>
    <w:rsid w:val="009067DE"/>
    <w:rsid w:val="009C05E4"/>
    <w:rsid w:val="009D751E"/>
    <w:rsid w:val="009F52CC"/>
    <w:rsid w:val="00A21388"/>
    <w:rsid w:val="00A33057"/>
    <w:rsid w:val="00A36273"/>
    <w:rsid w:val="00A8721F"/>
    <w:rsid w:val="00AC1515"/>
    <w:rsid w:val="00AE1F7E"/>
    <w:rsid w:val="00B16B66"/>
    <w:rsid w:val="00B25B48"/>
    <w:rsid w:val="00B64BFF"/>
    <w:rsid w:val="00B80102"/>
    <w:rsid w:val="00BD0714"/>
    <w:rsid w:val="00BE2F84"/>
    <w:rsid w:val="00C03509"/>
    <w:rsid w:val="00C233FA"/>
    <w:rsid w:val="00C43E49"/>
    <w:rsid w:val="00CE6D59"/>
    <w:rsid w:val="00D135FB"/>
    <w:rsid w:val="00D24E99"/>
    <w:rsid w:val="00DA4FA7"/>
    <w:rsid w:val="00DB65D8"/>
    <w:rsid w:val="00DD1828"/>
    <w:rsid w:val="00DF6716"/>
    <w:rsid w:val="00E1077D"/>
    <w:rsid w:val="00EB3FD3"/>
    <w:rsid w:val="00ED3B0E"/>
    <w:rsid w:val="020135FE"/>
    <w:rsid w:val="02E610CF"/>
    <w:rsid w:val="03620CF0"/>
    <w:rsid w:val="037E7FF3"/>
    <w:rsid w:val="03923A32"/>
    <w:rsid w:val="03D22DFF"/>
    <w:rsid w:val="03E87FBB"/>
    <w:rsid w:val="047F4323"/>
    <w:rsid w:val="05164BE7"/>
    <w:rsid w:val="051D2B95"/>
    <w:rsid w:val="054D5162"/>
    <w:rsid w:val="059D5672"/>
    <w:rsid w:val="0687689E"/>
    <w:rsid w:val="06CE03E8"/>
    <w:rsid w:val="071A03A4"/>
    <w:rsid w:val="07414A8C"/>
    <w:rsid w:val="074E5B8E"/>
    <w:rsid w:val="07CF3639"/>
    <w:rsid w:val="07D11DEB"/>
    <w:rsid w:val="07D62DA7"/>
    <w:rsid w:val="083619BE"/>
    <w:rsid w:val="08615B1A"/>
    <w:rsid w:val="0893535A"/>
    <w:rsid w:val="094B7DB5"/>
    <w:rsid w:val="09652656"/>
    <w:rsid w:val="0A0A70B3"/>
    <w:rsid w:val="0B7B4ABA"/>
    <w:rsid w:val="0B99487F"/>
    <w:rsid w:val="0BCD3E29"/>
    <w:rsid w:val="0C45031D"/>
    <w:rsid w:val="0CD03A0D"/>
    <w:rsid w:val="0CEB1F9F"/>
    <w:rsid w:val="0CEE1653"/>
    <w:rsid w:val="0CF01524"/>
    <w:rsid w:val="0D254EF5"/>
    <w:rsid w:val="0D40650F"/>
    <w:rsid w:val="0D5519E3"/>
    <w:rsid w:val="0D6915FA"/>
    <w:rsid w:val="0DBA7CA8"/>
    <w:rsid w:val="0DDA2DC7"/>
    <w:rsid w:val="0E3A000E"/>
    <w:rsid w:val="0EC64BEE"/>
    <w:rsid w:val="0EF64818"/>
    <w:rsid w:val="0F3C3CF7"/>
    <w:rsid w:val="0F6B025A"/>
    <w:rsid w:val="0FB81513"/>
    <w:rsid w:val="10353017"/>
    <w:rsid w:val="1061607C"/>
    <w:rsid w:val="107E6650"/>
    <w:rsid w:val="11050D62"/>
    <w:rsid w:val="11B16F35"/>
    <w:rsid w:val="11D96785"/>
    <w:rsid w:val="128611F1"/>
    <w:rsid w:val="1293756D"/>
    <w:rsid w:val="12980D59"/>
    <w:rsid w:val="12D964F7"/>
    <w:rsid w:val="134712AF"/>
    <w:rsid w:val="13FA786A"/>
    <w:rsid w:val="14654D23"/>
    <w:rsid w:val="147D67C4"/>
    <w:rsid w:val="14D656BE"/>
    <w:rsid w:val="15044854"/>
    <w:rsid w:val="15264828"/>
    <w:rsid w:val="159D2D9B"/>
    <w:rsid w:val="15BF5B6A"/>
    <w:rsid w:val="162213E3"/>
    <w:rsid w:val="1658008B"/>
    <w:rsid w:val="176B3F1F"/>
    <w:rsid w:val="1799767F"/>
    <w:rsid w:val="184B2467"/>
    <w:rsid w:val="189A0864"/>
    <w:rsid w:val="18B46AA3"/>
    <w:rsid w:val="18F40D16"/>
    <w:rsid w:val="18F55C39"/>
    <w:rsid w:val="198E004C"/>
    <w:rsid w:val="19D54EC8"/>
    <w:rsid w:val="1A3016EE"/>
    <w:rsid w:val="1AE76FFF"/>
    <w:rsid w:val="1B1C289F"/>
    <w:rsid w:val="1B6C5B77"/>
    <w:rsid w:val="1C1066AC"/>
    <w:rsid w:val="1C2C4751"/>
    <w:rsid w:val="1CE91FAC"/>
    <w:rsid w:val="1D8E0E8E"/>
    <w:rsid w:val="1DAD63D9"/>
    <w:rsid w:val="1DAF600B"/>
    <w:rsid w:val="1DBC5C11"/>
    <w:rsid w:val="1DD42F13"/>
    <w:rsid w:val="1EB537AD"/>
    <w:rsid w:val="1EBA5376"/>
    <w:rsid w:val="1F206698"/>
    <w:rsid w:val="1F42770C"/>
    <w:rsid w:val="1FCB3F30"/>
    <w:rsid w:val="1FF6280F"/>
    <w:rsid w:val="200E6DF2"/>
    <w:rsid w:val="20BE381E"/>
    <w:rsid w:val="211461D2"/>
    <w:rsid w:val="21BA4543"/>
    <w:rsid w:val="225503FB"/>
    <w:rsid w:val="22DE61BB"/>
    <w:rsid w:val="234C1DC1"/>
    <w:rsid w:val="238A19F4"/>
    <w:rsid w:val="23A25387"/>
    <w:rsid w:val="23F86723"/>
    <w:rsid w:val="244958EF"/>
    <w:rsid w:val="247F70F2"/>
    <w:rsid w:val="254B4D71"/>
    <w:rsid w:val="25FA02CC"/>
    <w:rsid w:val="26455F48"/>
    <w:rsid w:val="26A96EFF"/>
    <w:rsid w:val="26B107E4"/>
    <w:rsid w:val="27854D23"/>
    <w:rsid w:val="27D413C3"/>
    <w:rsid w:val="27F939FD"/>
    <w:rsid w:val="28A64F04"/>
    <w:rsid w:val="28E47193"/>
    <w:rsid w:val="29081E67"/>
    <w:rsid w:val="2A327187"/>
    <w:rsid w:val="2A4B102E"/>
    <w:rsid w:val="2A6121C7"/>
    <w:rsid w:val="2A711F89"/>
    <w:rsid w:val="2AD8039C"/>
    <w:rsid w:val="2B1674FD"/>
    <w:rsid w:val="2BE3458B"/>
    <w:rsid w:val="2BFA0A68"/>
    <w:rsid w:val="2C0067C3"/>
    <w:rsid w:val="2C4A0D7B"/>
    <w:rsid w:val="2C7C5B93"/>
    <w:rsid w:val="2C9F7CDE"/>
    <w:rsid w:val="2CBC2B19"/>
    <w:rsid w:val="2CBF1A6E"/>
    <w:rsid w:val="2CE557B2"/>
    <w:rsid w:val="2CEF7FA5"/>
    <w:rsid w:val="2D106F8A"/>
    <w:rsid w:val="2D8C2CDC"/>
    <w:rsid w:val="2DCD6ED4"/>
    <w:rsid w:val="2E7E2017"/>
    <w:rsid w:val="2F4053A7"/>
    <w:rsid w:val="2F522EE1"/>
    <w:rsid w:val="2F630F1F"/>
    <w:rsid w:val="2FE33246"/>
    <w:rsid w:val="2FF431FD"/>
    <w:rsid w:val="306A653D"/>
    <w:rsid w:val="30844867"/>
    <w:rsid w:val="30D33E41"/>
    <w:rsid w:val="31244176"/>
    <w:rsid w:val="31753D58"/>
    <w:rsid w:val="324066F1"/>
    <w:rsid w:val="329C56AC"/>
    <w:rsid w:val="32E851B5"/>
    <w:rsid w:val="32FF71EC"/>
    <w:rsid w:val="332404B3"/>
    <w:rsid w:val="34457A39"/>
    <w:rsid w:val="35577112"/>
    <w:rsid w:val="356A615F"/>
    <w:rsid w:val="35BE76B6"/>
    <w:rsid w:val="35DE50F2"/>
    <w:rsid w:val="36EB74E5"/>
    <w:rsid w:val="375F1B14"/>
    <w:rsid w:val="377A71E4"/>
    <w:rsid w:val="37AB04B9"/>
    <w:rsid w:val="37D417CE"/>
    <w:rsid w:val="39091B00"/>
    <w:rsid w:val="3A1A5765"/>
    <w:rsid w:val="3B2B1588"/>
    <w:rsid w:val="3BE50057"/>
    <w:rsid w:val="3C2255E5"/>
    <w:rsid w:val="3CAA0C2D"/>
    <w:rsid w:val="3CCD2880"/>
    <w:rsid w:val="3D9628E4"/>
    <w:rsid w:val="3DC41CB1"/>
    <w:rsid w:val="3DD74CE4"/>
    <w:rsid w:val="3E2C3996"/>
    <w:rsid w:val="3E3308B7"/>
    <w:rsid w:val="3E617FE4"/>
    <w:rsid w:val="3E690602"/>
    <w:rsid w:val="3F0D0EC0"/>
    <w:rsid w:val="3F1D2B5F"/>
    <w:rsid w:val="40601851"/>
    <w:rsid w:val="41594647"/>
    <w:rsid w:val="41EE0520"/>
    <w:rsid w:val="428A7463"/>
    <w:rsid w:val="42DF70BF"/>
    <w:rsid w:val="4311082C"/>
    <w:rsid w:val="437672D1"/>
    <w:rsid w:val="445033F2"/>
    <w:rsid w:val="44797906"/>
    <w:rsid w:val="451C7ACC"/>
    <w:rsid w:val="45390AF0"/>
    <w:rsid w:val="45BE6014"/>
    <w:rsid w:val="45EC1D30"/>
    <w:rsid w:val="45F176B5"/>
    <w:rsid w:val="4652515C"/>
    <w:rsid w:val="466B1F5B"/>
    <w:rsid w:val="47921DED"/>
    <w:rsid w:val="47B93AF1"/>
    <w:rsid w:val="47E120C9"/>
    <w:rsid w:val="482708EA"/>
    <w:rsid w:val="482D2420"/>
    <w:rsid w:val="490E3F6B"/>
    <w:rsid w:val="498D0F3C"/>
    <w:rsid w:val="499C0F0A"/>
    <w:rsid w:val="4A1621F4"/>
    <w:rsid w:val="4A6410F2"/>
    <w:rsid w:val="4C572FBE"/>
    <w:rsid w:val="4CB075EE"/>
    <w:rsid w:val="4D435F5C"/>
    <w:rsid w:val="4E3335BF"/>
    <w:rsid w:val="4E7D1505"/>
    <w:rsid w:val="4EA85A85"/>
    <w:rsid w:val="4F0555C4"/>
    <w:rsid w:val="4F275969"/>
    <w:rsid w:val="4F4526CE"/>
    <w:rsid w:val="4F977811"/>
    <w:rsid w:val="4FB414B2"/>
    <w:rsid w:val="4FB87A61"/>
    <w:rsid w:val="502F429C"/>
    <w:rsid w:val="50983101"/>
    <w:rsid w:val="51222129"/>
    <w:rsid w:val="51553B3D"/>
    <w:rsid w:val="51646A9A"/>
    <w:rsid w:val="51CB3FE9"/>
    <w:rsid w:val="521355AC"/>
    <w:rsid w:val="523550E2"/>
    <w:rsid w:val="52622C38"/>
    <w:rsid w:val="528957BA"/>
    <w:rsid w:val="529121EB"/>
    <w:rsid w:val="52B7333F"/>
    <w:rsid w:val="53364263"/>
    <w:rsid w:val="534C2A7B"/>
    <w:rsid w:val="53E55261"/>
    <w:rsid w:val="548D3CD3"/>
    <w:rsid w:val="556E1F89"/>
    <w:rsid w:val="55C34E80"/>
    <w:rsid w:val="55EB280E"/>
    <w:rsid w:val="560B2965"/>
    <w:rsid w:val="5651470D"/>
    <w:rsid w:val="56A733FA"/>
    <w:rsid w:val="573028F5"/>
    <w:rsid w:val="57724A21"/>
    <w:rsid w:val="577B0497"/>
    <w:rsid w:val="57906CEA"/>
    <w:rsid w:val="579C1FAE"/>
    <w:rsid w:val="58466DE7"/>
    <w:rsid w:val="585F4FF4"/>
    <w:rsid w:val="595F3C18"/>
    <w:rsid w:val="596903E2"/>
    <w:rsid w:val="59920586"/>
    <w:rsid w:val="59D04C51"/>
    <w:rsid w:val="59DE7023"/>
    <w:rsid w:val="5AAA2903"/>
    <w:rsid w:val="5AAC577C"/>
    <w:rsid w:val="5CBF3447"/>
    <w:rsid w:val="5CFC1C68"/>
    <w:rsid w:val="5D417BCE"/>
    <w:rsid w:val="5DAB25D9"/>
    <w:rsid w:val="5DD37BCB"/>
    <w:rsid w:val="5E1F20F5"/>
    <w:rsid w:val="5EDF0C29"/>
    <w:rsid w:val="5F951D5E"/>
    <w:rsid w:val="602D40D0"/>
    <w:rsid w:val="60661DFE"/>
    <w:rsid w:val="60A37A4F"/>
    <w:rsid w:val="60AA2424"/>
    <w:rsid w:val="60E61427"/>
    <w:rsid w:val="61A22629"/>
    <w:rsid w:val="625E12C0"/>
    <w:rsid w:val="627C4A6C"/>
    <w:rsid w:val="62A238CD"/>
    <w:rsid w:val="62C92F26"/>
    <w:rsid w:val="64CD7C0A"/>
    <w:rsid w:val="65495AFE"/>
    <w:rsid w:val="65E90EBA"/>
    <w:rsid w:val="665E66EB"/>
    <w:rsid w:val="665F7D80"/>
    <w:rsid w:val="66B15CC4"/>
    <w:rsid w:val="66C040A1"/>
    <w:rsid w:val="66D47BBF"/>
    <w:rsid w:val="67784C3F"/>
    <w:rsid w:val="687730CE"/>
    <w:rsid w:val="68955883"/>
    <w:rsid w:val="68D0477F"/>
    <w:rsid w:val="68E40F42"/>
    <w:rsid w:val="68EE0110"/>
    <w:rsid w:val="68F300FD"/>
    <w:rsid w:val="691F3836"/>
    <w:rsid w:val="69A94918"/>
    <w:rsid w:val="6A085BAB"/>
    <w:rsid w:val="6A2B7AE6"/>
    <w:rsid w:val="6ACC162E"/>
    <w:rsid w:val="6ADB565B"/>
    <w:rsid w:val="6BA85136"/>
    <w:rsid w:val="6BB27CE9"/>
    <w:rsid w:val="6BE964D7"/>
    <w:rsid w:val="6BFF2C21"/>
    <w:rsid w:val="6C0A370E"/>
    <w:rsid w:val="6CBB08DD"/>
    <w:rsid w:val="6D3E7893"/>
    <w:rsid w:val="6DC235F8"/>
    <w:rsid w:val="6EC33032"/>
    <w:rsid w:val="6ED84A80"/>
    <w:rsid w:val="6EDB2422"/>
    <w:rsid w:val="6F3644A8"/>
    <w:rsid w:val="6FC858E3"/>
    <w:rsid w:val="6FE455FC"/>
    <w:rsid w:val="70570712"/>
    <w:rsid w:val="706A7843"/>
    <w:rsid w:val="70962539"/>
    <w:rsid w:val="71A02B16"/>
    <w:rsid w:val="71B42FC2"/>
    <w:rsid w:val="7265009E"/>
    <w:rsid w:val="72BB6C85"/>
    <w:rsid w:val="72CB1CE9"/>
    <w:rsid w:val="72CF6D16"/>
    <w:rsid w:val="72FD5F59"/>
    <w:rsid w:val="73FA132F"/>
    <w:rsid w:val="742646EF"/>
    <w:rsid w:val="74522100"/>
    <w:rsid w:val="74BF684B"/>
    <w:rsid w:val="74C048ED"/>
    <w:rsid w:val="74C76346"/>
    <w:rsid w:val="755F1CBB"/>
    <w:rsid w:val="75EF70D8"/>
    <w:rsid w:val="7656763D"/>
    <w:rsid w:val="76F3129D"/>
    <w:rsid w:val="77865431"/>
    <w:rsid w:val="77C403F1"/>
    <w:rsid w:val="78AE237B"/>
    <w:rsid w:val="790B20A3"/>
    <w:rsid w:val="790C0637"/>
    <w:rsid w:val="791A037E"/>
    <w:rsid w:val="79A23086"/>
    <w:rsid w:val="7A0132FF"/>
    <w:rsid w:val="7A2701CD"/>
    <w:rsid w:val="7A3C0123"/>
    <w:rsid w:val="7A9A666C"/>
    <w:rsid w:val="7AA12EB5"/>
    <w:rsid w:val="7AAF724B"/>
    <w:rsid w:val="7AC528FF"/>
    <w:rsid w:val="7B0A0184"/>
    <w:rsid w:val="7B344FEC"/>
    <w:rsid w:val="7B557B13"/>
    <w:rsid w:val="7B8356C9"/>
    <w:rsid w:val="7BBB0ACC"/>
    <w:rsid w:val="7BD64779"/>
    <w:rsid w:val="7C1D1130"/>
    <w:rsid w:val="7C227135"/>
    <w:rsid w:val="7C812829"/>
    <w:rsid w:val="7C871E49"/>
    <w:rsid w:val="7D2E6463"/>
    <w:rsid w:val="7D5B3637"/>
    <w:rsid w:val="7DA573AE"/>
    <w:rsid w:val="7DA947B9"/>
    <w:rsid w:val="7DC07CD6"/>
    <w:rsid w:val="7E0933C7"/>
    <w:rsid w:val="7E4A54D8"/>
    <w:rsid w:val="7E7620E5"/>
    <w:rsid w:val="7E9557FC"/>
    <w:rsid w:val="7EDC2C7D"/>
    <w:rsid w:val="7F2F024C"/>
    <w:rsid w:val="7F5066B4"/>
    <w:rsid w:val="7FE148E1"/>
    <w:rsid w:val="7FE42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unhideWhenUsed/>
    <w:qFormat/>
    <w:pPr>
      <w:jc w:val="left"/>
      <w:outlineLvl w:val="2"/>
    </w:pPr>
    <w:rPr>
      <w:rFonts w:ascii="宋体" w:hAnsi="宋体" w:cs="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FollowedHyperlink"/>
    <w:rPr>
      <w:color w:val="333333"/>
      <w:u w:val="none"/>
    </w:rPr>
  </w:style>
  <w:style w:type="character" w:styleId="a7">
    <w:name w:val="Emphasis"/>
    <w:basedOn w:val="a0"/>
    <w:qFormat/>
  </w:style>
  <w:style w:type="character" w:styleId="a8">
    <w:name w:val="Hyperlink"/>
    <w:qFormat/>
    <w:rPr>
      <w:color w:val="333333"/>
      <w:u w:val="none"/>
    </w:rPr>
  </w:style>
  <w:style w:type="character" w:customStyle="1" w:styleId="Char1">
    <w:name w:val="页眉 Char"/>
    <w:link w:val="a5"/>
    <w:qFormat/>
    <w:rPr>
      <w:kern w:val="2"/>
      <w:sz w:val="18"/>
      <w:szCs w:val="18"/>
    </w:rPr>
  </w:style>
  <w:style w:type="character" w:customStyle="1" w:styleId="Char0">
    <w:name w:val="页脚 Char"/>
    <w:link w:val="a4"/>
    <w:uiPriority w:val="99"/>
    <w:qFormat/>
    <w:rPr>
      <w:kern w:val="2"/>
      <w:sz w:val="18"/>
      <w:szCs w:val="18"/>
    </w:rPr>
  </w:style>
  <w:style w:type="character" w:customStyle="1" w:styleId="Char">
    <w:name w:val="批注框文本 Char"/>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6" textRotate="1"/>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6</Pages>
  <Words>542</Words>
  <Characters>3092</Characters>
  <Application>Microsoft Office Word</Application>
  <DocSecurity>0</DocSecurity>
  <Lines>25</Lines>
  <Paragraphs>7</Paragraphs>
  <ScaleCrop>false</ScaleCrop>
  <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8附件2-1</dc:title>
  <dc:creator>马俊贵</dc:creator>
  <cp:lastModifiedBy>张金涛</cp:lastModifiedBy>
  <cp:revision>9</cp:revision>
  <cp:lastPrinted>2017-09-29T02:55:00Z</cp:lastPrinted>
  <dcterms:created xsi:type="dcterms:W3CDTF">2015-07-03T05:19:00Z</dcterms:created>
  <dcterms:modified xsi:type="dcterms:W3CDTF">2017-09-30T02:49:00Z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