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74" w:rsidRPr="00C05074" w:rsidRDefault="00C05074" w:rsidP="00C05074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7"/>
          <w:szCs w:val="17"/>
        </w:rPr>
      </w:pPr>
      <w:r w:rsidRPr="00C05074">
        <w:rPr>
          <w:rFonts w:ascii="方正小标宋简体" w:eastAsia="方正小标宋简体" w:hAnsi="Arial" w:cs="Arial" w:hint="eastAsia"/>
          <w:color w:val="000000"/>
          <w:kern w:val="0"/>
          <w:sz w:val="29"/>
          <w:szCs w:val="29"/>
        </w:rPr>
        <w:t>农机购置补贴工作自查自纠情况记录表</w:t>
      </w:r>
    </w:p>
    <w:tbl>
      <w:tblPr>
        <w:tblW w:w="71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512"/>
        <w:gridCol w:w="2460"/>
        <w:gridCol w:w="1284"/>
        <w:gridCol w:w="1332"/>
      </w:tblGrid>
      <w:tr w:rsidR="00C05074" w:rsidRPr="00C05074" w:rsidTr="00C05074">
        <w:trPr>
          <w:trHeight w:val="43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检查项目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标准要求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自查情况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整改落实情况</w:t>
            </w: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购机者申请受理地点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农机购置补贴窗口（或政务中心受理窗口），禁止代办。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申请受理审核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程序合规，审核到位，资料、签名、盖章齐全。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验机（收）核实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程序合规，审查到位，资料、签名、盖章齐全。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资金兑付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程序合规，审查到位，资料、签名、盖章齐全。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trHeight w:val="360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举报投诉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有记录、有反馈、有处理、有报告。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购机补贴便民服务窗口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“六上墙，一动态显示，一举报箱”。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实施方案（本市县）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网上公开。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享受补贴农户信息表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窗口公示每批、网上公开上年度享受补贴农户信息表。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trHeight w:val="360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管理制度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应有岗位绩效责任管理、投诉处理、信息公开、补贴产品及经销商监管、责任追究等方面制度。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补贴档案资料是否归档完整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资料齐全、手续完备、归档整齐。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trHeight w:val="360"/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补贴机具核查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有计划、有安排、有记录，实地核查。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补贴产品经营场所检查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补贴产品信息公开公布、购机补贴档案规范完整，要求实地核查。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5074" w:rsidRPr="00C05074" w:rsidTr="00C05074">
        <w:trPr>
          <w:jc w:val="center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在售补贴产品标志标识检查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074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产品铭牌、合格证、出厂编号打印符合我省规范，要求实地核查。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05074" w:rsidRPr="00C05074" w:rsidRDefault="00C05074" w:rsidP="00C05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76A7C" w:rsidRDefault="00C05074">
      <w:r>
        <w:rPr>
          <w:rFonts w:ascii="Arial" w:eastAsia="宋体" w:hAnsi="Arial" w:cs="Arial"/>
          <w:noProof/>
          <w:color w:val="7F7F7F"/>
          <w:kern w:val="0"/>
          <w:sz w:val="17"/>
          <w:szCs w:val="17"/>
          <w:shd w:val="clear" w:color="auto" w:fill="FFFFFF"/>
        </w:rPr>
        <w:drawing>
          <wp:inline distT="0" distB="0" distL="0" distR="0">
            <wp:extent cx="998220" cy="281940"/>
            <wp:effectExtent l="19050" t="0" r="0" b="0"/>
            <wp:docPr id="1" name="图片 1" descr="返回列表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返回列表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A7C" w:rsidSect="0094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074"/>
    <w:rsid w:val="00652F74"/>
    <w:rsid w:val="0094668C"/>
    <w:rsid w:val="00C05074"/>
    <w:rsid w:val="00E7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0507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5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hnnjh.gov.cn/index.php?m=content&amp;c=index&amp;a=lists&amp;catid=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2017-11-10T06:16:00Z</dcterms:created>
  <dcterms:modified xsi:type="dcterms:W3CDTF">2017-11-10T06:16:00Z</dcterms:modified>
</cp:coreProperties>
</file>