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F9" w:rsidRPr="00160EDC" w:rsidRDefault="005F3BF9" w:rsidP="00160EDC">
      <w:pPr>
        <w:rPr>
          <w:rFonts w:ascii="仿宋" w:eastAsia="仿宋" w:hAnsi="仿宋"/>
          <w:sz w:val="32"/>
          <w:szCs w:val="32"/>
        </w:rPr>
      </w:pPr>
      <w:r w:rsidRPr="005F3BF9">
        <w:rPr>
          <w:rFonts w:ascii="仿宋" w:eastAsia="仿宋" w:hAnsi="仿宋" w:hint="eastAsia"/>
          <w:sz w:val="32"/>
          <w:szCs w:val="32"/>
        </w:rPr>
        <w:t>附件</w:t>
      </w:r>
    </w:p>
    <w:p w:rsidR="005F3BF9" w:rsidRDefault="005F3BF9" w:rsidP="005F3BF9">
      <w:pPr>
        <w:jc w:val="center"/>
        <w:rPr>
          <w:rFonts w:asciiTheme="majorEastAsia" w:eastAsiaTheme="majorEastAsia" w:hAnsiTheme="majorEastAsia"/>
          <w:sz w:val="36"/>
          <w:szCs w:val="36"/>
        </w:rPr>
      </w:pPr>
      <w:r w:rsidRPr="005F3BF9">
        <w:rPr>
          <w:rFonts w:asciiTheme="majorEastAsia" w:eastAsiaTheme="majorEastAsia" w:hAnsiTheme="majorEastAsia" w:hint="eastAsia"/>
          <w:sz w:val="36"/>
          <w:szCs w:val="36"/>
        </w:rPr>
        <w:t>深化</w:t>
      </w:r>
      <w:r w:rsidRPr="005F3BF9">
        <w:rPr>
          <w:rFonts w:asciiTheme="majorEastAsia" w:eastAsiaTheme="majorEastAsia" w:hAnsiTheme="majorEastAsia" w:cs="Calibri"/>
          <w:sz w:val="36"/>
          <w:szCs w:val="36"/>
        </w:rPr>
        <w:t> </w:t>
      </w:r>
      <w:r w:rsidRPr="005F3BF9">
        <w:rPr>
          <w:rFonts w:asciiTheme="majorEastAsia" w:eastAsiaTheme="majorEastAsia" w:hAnsiTheme="majorEastAsia" w:hint="eastAsia"/>
          <w:sz w:val="36"/>
          <w:szCs w:val="36"/>
        </w:rPr>
        <w:t>“放管服效”改革</w:t>
      </w:r>
      <w:r w:rsidRPr="005F3BF9">
        <w:rPr>
          <w:rFonts w:asciiTheme="majorEastAsia" w:eastAsiaTheme="majorEastAsia" w:hAnsiTheme="majorEastAsia" w:cs="Calibri"/>
          <w:sz w:val="36"/>
          <w:szCs w:val="36"/>
        </w:rPr>
        <w:t> </w:t>
      </w:r>
      <w:r w:rsidRPr="005F3BF9">
        <w:rPr>
          <w:rFonts w:asciiTheme="majorEastAsia" w:eastAsiaTheme="majorEastAsia" w:hAnsiTheme="majorEastAsia" w:hint="eastAsia"/>
          <w:sz w:val="36"/>
          <w:szCs w:val="36"/>
        </w:rPr>
        <w:t xml:space="preserve"> 加快推进我省农机购置</w:t>
      </w:r>
    </w:p>
    <w:p w:rsidR="005F3BF9" w:rsidRPr="005F3BF9" w:rsidRDefault="005F3BF9" w:rsidP="005F3BF9">
      <w:pPr>
        <w:jc w:val="center"/>
        <w:rPr>
          <w:rFonts w:asciiTheme="majorEastAsia" w:eastAsiaTheme="majorEastAsia" w:hAnsiTheme="majorEastAsia"/>
          <w:sz w:val="36"/>
          <w:szCs w:val="36"/>
        </w:rPr>
      </w:pPr>
      <w:r w:rsidRPr="005F3BF9">
        <w:rPr>
          <w:rFonts w:asciiTheme="majorEastAsia" w:eastAsiaTheme="majorEastAsia" w:hAnsiTheme="majorEastAsia" w:hint="eastAsia"/>
          <w:sz w:val="36"/>
          <w:szCs w:val="36"/>
        </w:rPr>
        <w:t>补贴工作便民化步伐的意见</w:t>
      </w:r>
    </w:p>
    <w:p w:rsidR="005F3BF9" w:rsidRPr="005F3BF9" w:rsidRDefault="005F3BF9" w:rsidP="005F3BF9">
      <w:pPr>
        <w:rPr>
          <w:rFonts w:ascii="仿宋" w:eastAsia="仿宋" w:hAnsi="仿宋"/>
          <w:sz w:val="32"/>
          <w:szCs w:val="32"/>
        </w:rPr>
      </w:pPr>
      <w:r w:rsidRPr="005F3BF9">
        <w:rPr>
          <w:rFonts w:ascii="Calibri" w:eastAsia="仿宋" w:hAnsi="Calibri" w:cs="Calibri"/>
          <w:sz w:val="32"/>
          <w:szCs w:val="32"/>
        </w:rPr>
        <w:t> </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根据《国务院办公厅关于做好证明事项清理工作的通知》（国办发〔2018〕47号）、《关于印发全国深化</w:t>
      </w:r>
      <w:r w:rsidRPr="005F3BF9">
        <w:rPr>
          <w:rFonts w:ascii="Calibri" w:eastAsia="仿宋" w:hAnsi="Calibri" w:cs="Calibri"/>
          <w:sz w:val="32"/>
          <w:szCs w:val="32"/>
        </w:rPr>
        <w:t> </w:t>
      </w:r>
      <w:r w:rsidRPr="005F3BF9">
        <w:rPr>
          <w:rFonts w:ascii="仿宋" w:eastAsia="仿宋" w:hAnsi="仿宋" w:hint="eastAsia"/>
          <w:sz w:val="32"/>
          <w:szCs w:val="32"/>
        </w:rPr>
        <w:t>“放管服”改革转变政府职能电视电话会议重点任务分工方案的通知》（国办发〔2018〕79号）和省人民政府的相关要求，对我省农机购置补贴工作提出以下意见。</w:t>
      </w:r>
    </w:p>
    <w:p w:rsidR="005F3BF9" w:rsidRPr="005F3BF9" w:rsidRDefault="005F3BF9" w:rsidP="005F3BF9">
      <w:pPr>
        <w:ind w:firstLineChars="200" w:firstLine="640"/>
        <w:rPr>
          <w:rFonts w:ascii="黑体" w:eastAsia="黑体" w:hAnsi="黑体"/>
          <w:sz w:val="32"/>
          <w:szCs w:val="32"/>
        </w:rPr>
      </w:pPr>
      <w:r w:rsidRPr="005F3BF9">
        <w:rPr>
          <w:rFonts w:ascii="黑体" w:eastAsia="黑体" w:hAnsi="黑体" w:hint="eastAsia"/>
          <w:sz w:val="32"/>
          <w:szCs w:val="32"/>
        </w:rPr>
        <w:t>一、高度重视“放管服效”改革，在农机购置补贴便民化上实现新突破。</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党中央、国务院高度重视转变政府职能，把</w:t>
      </w:r>
      <w:r w:rsidRPr="005F3BF9">
        <w:rPr>
          <w:rFonts w:ascii="仿宋" w:eastAsia="仿宋" w:hAnsi="仿宋"/>
          <w:sz w:val="32"/>
          <w:szCs w:val="32"/>
        </w:rPr>
        <w:t>“</w:t>
      </w:r>
      <w:r w:rsidRPr="005F3BF9">
        <w:rPr>
          <w:rFonts w:ascii="仿宋" w:eastAsia="仿宋" w:hAnsi="仿宋" w:hint="eastAsia"/>
          <w:sz w:val="32"/>
          <w:szCs w:val="32"/>
        </w:rPr>
        <w:t>放管服</w:t>
      </w:r>
      <w:r w:rsidRPr="005F3BF9">
        <w:rPr>
          <w:rFonts w:ascii="仿宋" w:eastAsia="仿宋" w:hAnsi="仿宋"/>
          <w:sz w:val="32"/>
          <w:szCs w:val="32"/>
        </w:rPr>
        <w:t>”</w:t>
      </w:r>
      <w:r w:rsidRPr="005F3BF9">
        <w:rPr>
          <w:rFonts w:ascii="仿宋" w:eastAsia="仿宋" w:hAnsi="仿宋" w:hint="eastAsia"/>
          <w:sz w:val="32"/>
          <w:szCs w:val="32"/>
        </w:rPr>
        <w:t>改革作为全面深化改革的重要内容，要求以简政放权放出活力和动力；以创新监管管出公平和秩序；以优化服务服出便利和品质。省委、省政府坚决贯彻中央部署，持续加大改革创新力度，“放”“管”“服”“效”一体推进，并取得明显成效，各地要从战略和全局高度充分认识深化</w:t>
      </w:r>
      <w:r w:rsidRPr="005F3BF9">
        <w:rPr>
          <w:rFonts w:ascii="仿宋" w:eastAsia="仿宋" w:hAnsi="仿宋"/>
          <w:sz w:val="32"/>
          <w:szCs w:val="32"/>
        </w:rPr>
        <w:t>“</w:t>
      </w:r>
      <w:r w:rsidRPr="005F3BF9">
        <w:rPr>
          <w:rFonts w:ascii="仿宋" w:eastAsia="仿宋" w:hAnsi="仿宋" w:hint="eastAsia"/>
          <w:sz w:val="32"/>
          <w:szCs w:val="32"/>
        </w:rPr>
        <w:t>放管服效</w:t>
      </w:r>
      <w:r w:rsidRPr="005F3BF9">
        <w:rPr>
          <w:rFonts w:ascii="仿宋" w:eastAsia="仿宋" w:hAnsi="仿宋"/>
          <w:sz w:val="32"/>
          <w:szCs w:val="32"/>
        </w:rPr>
        <w:t>”</w:t>
      </w:r>
      <w:r w:rsidRPr="005F3BF9">
        <w:rPr>
          <w:rFonts w:ascii="仿宋" w:eastAsia="仿宋" w:hAnsi="仿宋" w:hint="eastAsia"/>
          <w:sz w:val="32"/>
          <w:szCs w:val="32"/>
        </w:rPr>
        <w:t>改革的重要性和紧迫性，用非常之力、行非常之举，扎实解决企业和群众反映强烈的痛点堵点难点问题。各级农机部门要大力推进农机购置补贴领域的权责关系重塑、管理模式再造、工作方式转型；要结合当地农业实际，积极探索创造更多管</w:t>
      </w:r>
      <w:r w:rsidRPr="005F3BF9">
        <w:rPr>
          <w:rFonts w:ascii="仿宋" w:eastAsia="仿宋" w:hAnsi="仿宋" w:hint="eastAsia"/>
          <w:sz w:val="32"/>
          <w:szCs w:val="32"/>
        </w:rPr>
        <w:lastRenderedPageBreak/>
        <w:t>用可行的</w:t>
      </w:r>
      <w:r w:rsidRPr="005F3BF9">
        <w:rPr>
          <w:rFonts w:ascii="仿宋" w:eastAsia="仿宋" w:hAnsi="仿宋"/>
          <w:sz w:val="32"/>
          <w:szCs w:val="32"/>
        </w:rPr>
        <w:t>“</w:t>
      </w:r>
      <w:r w:rsidRPr="005F3BF9">
        <w:rPr>
          <w:rFonts w:ascii="仿宋" w:eastAsia="仿宋" w:hAnsi="仿宋" w:hint="eastAsia"/>
          <w:sz w:val="32"/>
          <w:szCs w:val="32"/>
        </w:rPr>
        <w:t>一招鲜</w:t>
      </w:r>
      <w:r w:rsidRPr="005F3BF9">
        <w:rPr>
          <w:rFonts w:ascii="仿宋" w:eastAsia="仿宋" w:hAnsi="仿宋"/>
          <w:sz w:val="32"/>
          <w:szCs w:val="32"/>
        </w:rPr>
        <w:t>”</w:t>
      </w:r>
      <w:r w:rsidRPr="005F3BF9">
        <w:rPr>
          <w:rFonts w:ascii="仿宋" w:eastAsia="仿宋" w:hAnsi="仿宋" w:hint="eastAsia"/>
          <w:sz w:val="32"/>
          <w:szCs w:val="32"/>
        </w:rPr>
        <w:t>补贴管理模式；要主动对标先进，相互学习借鉴，健全完善容错纠错机制，明确免责界限；要加强部门间合作，上下协调，形成补贴受理与监管工作合力；要完善规章制度，及时把改革创新中形成的成熟经验制度化，抓紧清理修改不符合新发展理念、不利于高质量推动农机购置补贴政策落实的规定方案；要坚持问题导向，认真梳理企业和群众办事最烦最难的领域和环节，聚焦需要反复跑、窗口排队长的事项，有针对性地采取措施，推动补贴申请更加便民高效。</w:t>
      </w:r>
    </w:p>
    <w:p w:rsidR="005F3BF9" w:rsidRPr="005F3BF9" w:rsidRDefault="005F3BF9" w:rsidP="005F3BF9">
      <w:pPr>
        <w:ind w:firstLineChars="200" w:firstLine="640"/>
        <w:rPr>
          <w:rFonts w:ascii="黑体" w:eastAsia="黑体" w:hAnsi="黑体"/>
          <w:sz w:val="32"/>
          <w:szCs w:val="32"/>
        </w:rPr>
      </w:pPr>
      <w:r w:rsidRPr="005F3BF9">
        <w:rPr>
          <w:rFonts w:ascii="黑体" w:eastAsia="黑体" w:hAnsi="黑体" w:hint="eastAsia"/>
          <w:sz w:val="32"/>
          <w:szCs w:val="32"/>
        </w:rPr>
        <w:t>二、精简农机购置补贴申领手续，在提高服务水平上实现新突破</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一是要结合工作实际，主动精简补贴申领手续，积极推进取消补贴对象在办理补贴申请环节需出具从事农业生产证明，可在补贴对象办理补贴申领手续前实行告知承诺制，对一次性申请补贴机具数量较多的购机者也可通过查看购机者的土地承包合同或农机作业合同等方式，佐证补贴对象在当地从事农业生的事实。</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二是要积极探索网络管理、电子存档的档案管理模式，建立电子信息档案。逐步取消身份证、发票等现场可获取或网上可查询材料复印件，最大程度减轻购机者的负担。</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三是根据《山西省农机局</w:t>
      </w:r>
      <w:r w:rsidRPr="005F3BF9">
        <w:rPr>
          <w:rFonts w:ascii="Calibri" w:eastAsia="仿宋" w:hAnsi="Calibri" w:cs="Calibri"/>
          <w:sz w:val="32"/>
          <w:szCs w:val="32"/>
        </w:rPr>
        <w:t> </w:t>
      </w:r>
      <w:r w:rsidRPr="005F3BF9">
        <w:rPr>
          <w:rFonts w:ascii="仿宋" w:eastAsia="仿宋" w:hAnsi="仿宋" w:hint="eastAsia"/>
          <w:sz w:val="32"/>
          <w:szCs w:val="32"/>
        </w:rPr>
        <w:t>山西省财政厅关于进一步做好农机报废更新补贴试点工作的通知》（晋农机财字〔2018〕21号）和《国务院关于取消一批行政许可等事项的决定》（国发〔2018〕28号）精神，结合工作实际，从便民化的角度出发，抓紧修订适合当地的报废更新补贴实施方案，简化审核办理流程，优化老旧农机回收企业认定制度，推动报废更新补贴工作，最大程度满足农机户需求。</w:t>
      </w:r>
    </w:p>
    <w:p w:rsidR="005F3BF9" w:rsidRPr="005F3BF9" w:rsidRDefault="005F3BF9" w:rsidP="005F3BF9">
      <w:pPr>
        <w:ind w:firstLineChars="200" w:firstLine="640"/>
        <w:rPr>
          <w:rFonts w:ascii="黑体" w:eastAsia="黑体" w:hAnsi="黑体"/>
          <w:sz w:val="32"/>
          <w:szCs w:val="32"/>
        </w:rPr>
      </w:pPr>
      <w:r w:rsidRPr="005F3BF9">
        <w:rPr>
          <w:rFonts w:ascii="黑体" w:eastAsia="黑体" w:hAnsi="黑体" w:hint="eastAsia"/>
          <w:sz w:val="32"/>
          <w:szCs w:val="32"/>
        </w:rPr>
        <w:t>三、创新农机购置补贴机具核验模式，在放管结合上实现新突破</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一是对于纳入补贴范围的牌证管理类机具，可直接采信农机安全监理机构出具的注册登记凭证办理补贴手续的方式，不再重复安排核验。</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二是对于补贴额度较低的机具，积极探索“先行承诺办理补贴手续，事后随机抽查监管，发现问题从严查处”的核验机具模式。</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三是现场核验机具时，可运用手机App中“电子签名”功能，由购机者和核验者双方共同认定核验结果并签字确认，一次办结补贴申领手续。</w:t>
      </w:r>
    </w:p>
    <w:p w:rsidR="005F3BF9" w:rsidRPr="005F3BF9" w:rsidRDefault="005F3BF9" w:rsidP="005F3BF9">
      <w:pPr>
        <w:rPr>
          <w:rFonts w:ascii="仿宋" w:eastAsia="仿宋" w:hAnsi="仿宋"/>
          <w:sz w:val="32"/>
          <w:szCs w:val="32"/>
        </w:rPr>
      </w:pPr>
      <w:r w:rsidRPr="005F3BF9">
        <w:rPr>
          <w:rFonts w:ascii="仿宋" w:eastAsia="仿宋" w:hAnsi="仿宋" w:hint="eastAsia"/>
          <w:sz w:val="32"/>
          <w:szCs w:val="32"/>
        </w:rPr>
        <w:t>各地也可结合实际，采取更加灵活务实的机具核验方式，具体办法和措施由各地自行确定。</w:t>
      </w:r>
    </w:p>
    <w:p w:rsidR="005F3BF9" w:rsidRPr="005F3BF9" w:rsidRDefault="005F3BF9" w:rsidP="005F3BF9">
      <w:pPr>
        <w:ind w:firstLineChars="200" w:firstLine="640"/>
        <w:rPr>
          <w:rFonts w:ascii="黑体" w:eastAsia="黑体" w:hAnsi="黑体"/>
          <w:sz w:val="32"/>
          <w:szCs w:val="32"/>
        </w:rPr>
      </w:pPr>
      <w:r w:rsidRPr="005F3BF9">
        <w:rPr>
          <w:rFonts w:ascii="黑体" w:eastAsia="黑体" w:hAnsi="黑体" w:hint="eastAsia"/>
          <w:sz w:val="32"/>
          <w:szCs w:val="32"/>
        </w:rPr>
        <w:t>四、运用现代信息手段，在信息化建设上实现新突破</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要积极推进“互联网</w:t>
      </w:r>
      <w:r w:rsidRPr="005F3BF9">
        <w:rPr>
          <w:rFonts w:ascii="仿宋" w:eastAsia="仿宋" w:hAnsi="仿宋"/>
          <w:sz w:val="32"/>
          <w:szCs w:val="32"/>
        </w:rPr>
        <w:t>+</w:t>
      </w:r>
      <w:r w:rsidRPr="005F3BF9">
        <w:rPr>
          <w:rFonts w:ascii="仿宋" w:eastAsia="仿宋" w:hAnsi="仿宋" w:hint="eastAsia"/>
          <w:sz w:val="32"/>
          <w:szCs w:val="32"/>
        </w:rPr>
        <w:t>政务服务”模式，加快推进购机者利用手机</w:t>
      </w:r>
      <w:r w:rsidRPr="005F3BF9">
        <w:rPr>
          <w:rFonts w:ascii="仿宋" w:eastAsia="仿宋" w:hAnsi="仿宋"/>
          <w:sz w:val="32"/>
          <w:szCs w:val="32"/>
        </w:rPr>
        <w:t>App</w:t>
      </w:r>
      <w:r w:rsidRPr="005F3BF9">
        <w:rPr>
          <w:rFonts w:ascii="仿宋" w:eastAsia="仿宋" w:hAnsi="仿宋" w:hint="eastAsia"/>
          <w:sz w:val="32"/>
          <w:szCs w:val="32"/>
        </w:rPr>
        <w:t>网上申请补贴和管理部门现场查验电子签名的步伐，积极探索网络远程核验、补贴受理等信息化、无纸化方式，实现“数据多跑路、群众少跑腿”的目的。推进线上线下有机融合，优化整合提升</w:t>
      </w:r>
      <w:r w:rsidRPr="005F3BF9">
        <w:rPr>
          <w:rFonts w:ascii="Calibri" w:eastAsia="仿宋" w:hAnsi="Calibri" w:cs="Calibri"/>
          <w:sz w:val="32"/>
          <w:szCs w:val="32"/>
        </w:rPr>
        <w:t> </w:t>
      </w:r>
      <w:r w:rsidRPr="005F3BF9">
        <w:rPr>
          <w:rFonts w:ascii="仿宋" w:eastAsia="仿宋" w:hAnsi="仿宋" w:hint="eastAsia"/>
          <w:sz w:val="32"/>
          <w:szCs w:val="32"/>
        </w:rPr>
        <w:t>“一站式”功能，实现“一个窗口”、“一次办结”。</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要进一步完善信息公开内容，公开时限，将补贴申请程序的简化内容、补贴核验的优化方式、补贴受理的完善措施、事中事后的监管和违规的后果等及时向社会公开。</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要督促县级农机部门实时公开补贴资金使用进度、农户补贴信息办理进度、补贴产品产销关系、补贴产品信息等，做到补贴</w:t>
      </w:r>
      <w:proofErr w:type="gramStart"/>
      <w:r w:rsidRPr="005F3BF9">
        <w:rPr>
          <w:rFonts w:ascii="仿宋" w:eastAsia="仿宋" w:hAnsi="仿宋" w:hint="eastAsia"/>
          <w:sz w:val="32"/>
          <w:szCs w:val="32"/>
        </w:rPr>
        <w:t>办理全</w:t>
      </w:r>
      <w:proofErr w:type="gramEnd"/>
      <w:r w:rsidRPr="005F3BF9">
        <w:rPr>
          <w:rFonts w:ascii="仿宋" w:eastAsia="仿宋" w:hAnsi="仿宋" w:hint="eastAsia"/>
          <w:sz w:val="32"/>
          <w:szCs w:val="32"/>
        </w:rPr>
        <w:t>流程公开，阳光操作，全面接受社会监督，提升服务水平。</w:t>
      </w:r>
    </w:p>
    <w:p w:rsidR="005F3BF9" w:rsidRPr="005F3BF9" w:rsidRDefault="005F3BF9" w:rsidP="005F3BF9">
      <w:pPr>
        <w:rPr>
          <w:rFonts w:ascii="黑体" w:eastAsia="黑体" w:hAnsi="黑体"/>
          <w:sz w:val="32"/>
          <w:szCs w:val="32"/>
        </w:rPr>
      </w:pPr>
      <w:r w:rsidRPr="005F3BF9">
        <w:rPr>
          <w:rFonts w:ascii="黑体" w:eastAsia="黑体" w:hAnsi="黑体" w:hint="eastAsia"/>
          <w:sz w:val="32"/>
          <w:szCs w:val="32"/>
        </w:rPr>
        <w:t>五、创新监管模式，在事中事后监管上实现新突破</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要积极推行购机真实性承诺、受益信息实时公开、事中事后抽查核验、发现违规从严查处相结合的补贴机具监管方式。</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一是要进一步健全完善补贴申请的随机抽查机制。可根据补贴</w:t>
      </w:r>
      <w:proofErr w:type="gramStart"/>
      <w:r w:rsidRPr="005F3BF9">
        <w:rPr>
          <w:rFonts w:ascii="仿宋" w:eastAsia="仿宋" w:hAnsi="仿宋" w:hint="eastAsia"/>
          <w:sz w:val="32"/>
          <w:szCs w:val="32"/>
        </w:rPr>
        <w:t>机具台套数</w:t>
      </w:r>
      <w:proofErr w:type="gramEnd"/>
      <w:r w:rsidRPr="005F3BF9">
        <w:rPr>
          <w:rFonts w:ascii="仿宋" w:eastAsia="仿宋" w:hAnsi="仿宋" w:hint="eastAsia"/>
          <w:sz w:val="32"/>
          <w:szCs w:val="32"/>
        </w:rPr>
        <w:t>、扶持户数及工作实际情况，对已申领农机购置补贴的机具，科学分类，确定不同比例进行抽查，强化事后抽查监管措施。</w:t>
      </w:r>
    </w:p>
    <w:p w:rsidR="005F3BF9" w:rsidRPr="005F3BF9" w:rsidRDefault="005F3BF9" w:rsidP="005F3BF9">
      <w:pPr>
        <w:ind w:firstLineChars="200" w:firstLine="640"/>
        <w:rPr>
          <w:rFonts w:ascii="仿宋" w:eastAsia="仿宋" w:hAnsi="仿宋"/>
          <w:sz w:val="32"/>
          <w:szCs w:val="32"/>
        </w:rPr>
      </w:pPr>
      <w:r w:rsidRPr="005F3BF9">
        <w:rPr>
          <w:rFonts w:ascii="仿宋" w:eastAsia="仿宋" w:hAnsi="仿宋" w:hint="eastAsia"/>
          <w:sz w:val="32"/>
          <w:szCs w:val="32"/>
        </w:rPr>
        <w:t>二是要狠抓违规行为查处工作。对随机抽</w:t>
      </w:r>
      <w:proofErr w:type="gramStart"/>
      <w:r w:rsidRPr="005F3BF9">
        <w:rPr>
          <w:rFonts w:ascii="仿宋" w:eastAsia="仿宋" w:hAnsi="仿宋" w:hint="eastAsia"/>
          <w:sz w:val="32"/>
          <w:szCs w:val="32"/>
        </w:rPr>
        <w:t>查核验中发现</w:t>
      </w:r>
      <w:proofErr w:type="gramEnd"/>
      <w:r w:rsidRPr="005F3BF9">
        <w:rPr>
          <w:rFonts w:ascii="仿宋" w:eastAsia="仿宋" w:hAnsi="仿宋" w:hint="eastAsia"/>
          <w:sz w:val="32"/>
          <w:szCs w:val="32"/>
        </w:rPr>
        <w:t>的问题要从严查处，对投诉举报线索要进行重点或专项检查。</w:t>
      </w:r>
    </w:p>
    <w:p w:rsidR="005F3BF9" w:rsidRPr="005F3BF9" w:rsidRDefault="005F3BF9" w:rsidP="005F3BF9">
      <w:pPr>
        <w:ind w:firstLineChars="200" w:firstLine="640"/>
        <w:rPr>
          <w:rFonts w:ascii="仿宋" w:eastAsia="仿宋" w:hAnsi="仿宋"/>
          <w:sz w:val="32"/>
          <w:szCs w:val="32"/>
        </w:rPr>
      </w:pPr>
      <w:bookmarkStart w:id="0" w:name="_GoBack"/>
      <w:bookmarkEnd w:id="0"/>
      <w:r w:rsidRPr="005F3BF9">
        <w:rPr>
          <w:rFonts w:ascii="仿宋" w:eastAsia="仿宋" w:hAnsi="仿宋" w:hint="eastAsia"/>
          <w:sz w:val="32"/>
          <w:szCs w:val="32"/>
        </w:rPr>
        <w:t>三是要积极推进违规企业和购机者信息归集共享，建立失信联合惩戒机制，进一步强化对违规行为的联查联动、网上公开和黑名单管理，让违规企业和个人“一处违法、处处受限、长期受罚”。</w:t>
      </w:r>
    </w:p>
    <w:p w:rsidR="00594E29" w:rsidRPr="005F3BF9" w:rsidRDefault="00594E29">
      <w:pPr>
        <w:rPr>
          <w:rFonts w:ascii="仿宋" w:eastAsia="仿宋" w:hAnsi="仿宋"/>
          <w:sz w:val="32"/>
          <w:szCs w:val="32"/>
        </w:rPr>
      </w:pPr>
    </w:p>
    <w:sectPr w:rsidR="00594E29" w:rsidRPr="005F3BF9" w:rsidSect="00305B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C91" w:rsidRDefault="00BA5C91" w:rsidP="00160EDC">
      <w:r>
        <w:separator/>
      </w:r>
    </w:p>
  </w:endnote>
  <w:endnote w:type="continuationSeparator" w:id="0">
    <w:p w:rsidR="00BA5C91" w:rsidRDefault="00BA5C91" w:rsidP="00160ED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C91" w:rsidRDefault="00BA5C91" w:rsidP="00160EDC">
      <w:r>
        <w:separator/>
      </w:r>
    </w:p>
  </w:footnote>
  <w:footnote w:type="continuationSeparator" w:id="0">
    <w:p w:rsidR="00BA5C91" w:rsidRDefault="00BA5C91" w:rsidP="00160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79C"/>
    <w:rsid w:val="00160EDC"/>
    <w:rsid w:val="00305B55"/>
    <w:rsid w:val="00594E29"/>
    <w:rsid w:val="005F3BF9"/>
    <w:rsid w:val="00BA5C91"/>
    <w:rsid w:val="00D16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0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0EDC"/>
    <w:rPr>
      <w:sz w:val="18"/>
      <w:szCs w:val="18"/>
    </w:rPr>
  </w:style>
  <w:style w:type="paragraph" w:styleId="a4">
    <w:name w:val="footer"/>
    <w:basedOn w:val="a"/>
    <w:link w:val="Char0"/>
    <w:uiPriority w:val="99"/>
    <w:semiHidden/>
    <w:unhideWhenUsed/>
    <w:rsid w:val="00160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0EDC"/>
    <w:rPr>
      <w:sz w:val="18"/>
      <w:szCs w:val="18"/>
    </w:rPr>
  </w:style>
</w:styles>
</file>

<file path=word/webSettings.xml><?xml version="1.0" encoding="utf-8"?>
<w:webSettings xmlns:r="http://schemas.openxmlformats.org/officeDocument/2006/relationships" xmlns:w="http://schemas.openxmlformats.org/wordprocessingml/2006/main">
  <w:divs>
    <w:div w:id="12766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杨振晓</dc:creator>
  <cp:keywords/>
  <dc:description/>
  <cp:lastModifiedBy>李锦文</cp:lastModifiedBy>
  <cp:revision>3</cp:revision>
  <dcterms:created xsi:type="dcterms:W3CDTF">2018-09-10T01:51:00Z</dcterms:created>
  <dcterms:modified xsi:type="dcterms:W3CDTF">2018-09-10T02:19:00Z</dcterms:modified>
</cp:coreProperties>
</file>