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方正小标宋简体" w:hAnsi="黑体" w:eastAsia="方正小标宋简体"/>
          <w:b/>
          <w:sz w:val="36"/>
          <w:szCs w:val="36"/>
        </w:rPr>
      </w:pPr>
      <w:r>
        <w:rPr>
          <w:rFonts w:hint="eastAsia" w:ascii="仿宋_GB2312" w:hAnsi="仿宋" w:eastAsia="仿宋_GB2312" w:cs="仿宋_GB2312"/>
          <w:sz w:val="32"/>
          <w:szCs w:val="32"/>
        </w:rPr>
        <w:t>附件2：</w:t>
      </w:r>
    </w:p>
    <w:p>
      <w:pPr>
        <w:spacing w:line="600" w:lineRule="exact"/>
        <w:jc w:val="center"/>
        <w:rPr>
          <w:rFonts w:ascii="华文中宋" w:hAnsi="华文中宋" w:eastAsia="华文中宋"/>
          <w:b/>
          <w:sz w:val="36"/>
          <w:szCs w:val="36"/>
        </w:rPr>
      </w:pPr>
      <w:r>
        <w:rPr>
          <w:rFonts w:hint="eastAsia" w:ascii="华文中宋" w:hAnsi="华文中宋" w:eastAsia="华文中宋"/>
          <w:b/>
          <w:sz w:val="36"/>
          <w:szCs w:val="36"/>
        </w:rPr>
        <w:t>2018年江西省县级农机购置补贴政策落实</w:t>
      </w:r>
    </w:p>
    <w:p>
      <w:pPr>
        <w:spacing w:line="600" w:lineRule="exact"/>
        <w:jc w:val="center"/>
        <w:rPr>
          <w:rFonts w:ascii="华文中宋" w:hAnsi="华文中宋" w:eastAsia="华文中宋"/>
          <w:b/>
          <w:sz w:val="36"/>
          <w:szCs w:val="36"/>
        </w:rPr>
      </w:pPr>
      <w:r>
        <w:rPr>
          <w:rFonts w:hint="eastAsia" w:ascii="华文中宋" w:hAnsi="华文中宋" w:eastAsia="华文中宋"/>
          <w:b/>
          <w:sz w:val="36"/>
          <w:szCs w:val="36"/>
        </w:rPr>
        <w:t>延伸绩效管理考评评分说明</w:t>
      </w:r>
    </w:p>
    <w:p>
      <w:pPr>
        <w:spacing w:line="600" w:lineRule="exact"/>
        <w:jc w:val="center"/>
        <w:rPr>
          <w:rFonts w:ascii="黑体" w:hAnsi="黑体" w:eastAsia="黑体"/>
          <w:sz w:val="32"/>
          <w:szCs w:val="32"/>
        </w:rPr>
      </w:pPr>
    </w:p>
    <w:p>
      <w:pPr>
        <w:spacing w:line="560" w:lineRule="exact"/>
        <w:ind w:firstLine="640" w:firstLineChars="200"/>
        <w:rPr>
          <w:rFonts w:ascii="仿宋_GB2312" w:hAnsi="仿宋" w:eastAsia="仿宋_GB2312"/>
          <w:b/>
          <w:bCs/>
          <w:sz w:val="32"/>
          <w:szCs w:val="32"/>
        </w:rPr>
      </w:pPr>
      <w:r>
        <w:rPr>
          <w:rFonts w:hint="eastAsia" w:ascii="仿宋_GB2312" w:hAnsi="仿宋" w:eastAsia="仿宋_GB2312" w:cs="仿宋_GB2312"/>
          <w:sz w:val="32"/>
          <w:szCs w:val="32"/>
        </w:rPr>
        <w:t>2018年江西省县级农机购置补贴政策落实延伸绩效考核的主要内容包括制度建设、资金管理、重点工作等。共设立3个一级指标，12个二级指标，同时实行加（扣）分项及一票否决。</w:t>
      </w:r>
      <w:r>
        <w:rPr>
          <w:rFonts w:hint="eastAsia" w:ascii="仿宋_GB2312" w:hAnsi="仿宋" w:eastAsia="仿宋_GB2312"/>
          <w:sz w:val="32"/>
          <w:szCs w:val="32"/>
        </w:rPr>
        <w:t>具体考核评分说明如下：</w:t>
      </w:r>
    </w:p>
    <w:p>
      <w:pPr>
        <w:snapToGrid w:val="0"/>
        <w:spacing w:line="560" w:lineRule="exact"/>
        <w:ind w:firstLine="640" w:firstLineChars="200"/>
        <w:rPr>
          <w:rFonts w:ascii="黑体" w:hAnsi="黑体" w:eastAsia="黑体"/>
          <w:b/>
          <w:bCs/>
          <w:sz w:val="32"/>
          <w:szCs w:val="32"/>
        </w:rPr>
      </w:pPr>
      <w:r>
        <w:rPr>
          <w:rFonts w:hint="eastAsia" w:ascii="黑体" w:hAnsi="黑体" w:eastAsia="黑体"/>
          <w:b/>
          <w:bCs/>
          <w:sz w:val="32"/>
          <w:szCs w:val="32"/>
        </w:rPr>
        <w:t>1.</w:t>
      </w:r>
      <w:r>
        <w:rPr>
          <w:rFonts w:hint="eastAsia"/>
        </w:rPr>
        <w:t xml:space="preserve"> </w:t>
      </w:r>
      <w:r>
        <w:rPr>
          <w:rFonts w:hint="eastAsia" w:ascii="黑体" w:hAnsi="黑体" w:eastAsia="黑体"/>
          <w:b/>
          <w:bCs/>
          <w:sz w:val="32"/>
          <w:szCs w:val="32"/>
        </w:rPr>
        <w:t>制定本地新一轮农机购置补贴实施方案并以县级人民政府名义印发，成立由县领导牵头的县级农机购置补贴领导小组。</w:t>
      </w:r>
    </w:p>
    <w:p>
      <w:pPr>
        <w:snapToGrid w:val="0"/>
        <w:spacing w:line="560" w:lineRule="exact"/>
        <w:ind w:firstLine="640" w:firstLineChars="200"/>
        <w:rPr>
          <w:rFonts w:ascii="仿宋_GB2312" w:hAnsi="仿宋" w:eastAsia="仿宋_GB2312" w:cs="仿宋_GB2312"/>
          <w:sz w:val="32"/>
          <w:szCs w:val="32"/>
        </w:rPr>
      </w:pPr>
      <w:r>
        <w:rPr>
          <w:rFonts w:hint="eastAsia" w:ascii="楷体_GB2312" w:hAnsi="楷体" w:eastAsia="楷体_GB2312"/>
          <w:b/>
          <w:sz w:val="32"/>
          <w:szCs w:val="32"/>
        </w:rPr>
        <w:t>考核评分说明：</w:t>
      </w:r>
      <w:r>
        <w:rPr>
          <w:rFonts w:hint="eastAsia" w:ascii="仿宋_GB2312" w:hAnsi="仿宋" w:eastAsia="仿宋_GB2312" w:cs="仿宋_GB2312"/>
          <w:sz w:val="32"/>
          <w:szCs w:val="32"/>
        </w:rPr>
        <w:t>根据《江西省2018-2020年农业机械购置补贴方案》的要求，制定本地新一轮农机购置补贴实施方案，并以县级人民政府或县政府办公室名义印发，得3分。未制定本地新一轮农机购置补贴实施方案或以农业（农机）部门名义印发的实施方案的，均不得分。</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成立由县领导牵头的县级农机购置补贴领导小组的，得2分；明确了组成单位、人员的得1分；明确各成员的职责得1分。未成立农机购置补贴领导小组、无县领导牵头或无县政府正式行文的，均不得分。</w:t>
      </w:r>
    </w:p>
    <w:p>
      <w:pPr>
        <w:snapToGrid w:val="0"/>
        <w:spacing w:line="560" w:lineRule="exact"/>
        <w:ind w:firstLine="640" w:firstLineChars="200"/>
        <w:rPr>
          <w:rFonts w:ascii="黑体" w:hAnsi="黑体" w:eastAsia="黑体"/>
          <w:b/>
          <w:bCs/>
          <w:sz w:val="32"/>
          <w:szCs w:val="32"/>
        </w:rPr>
      </w:pPr>
      <w:r>
        <w:rPr>
          <w:rFonts w:hint="eastAsia" w:ascii="黑体" w:hAnsi="黑体" w:eastAsia="黑体"/>
          <w:b/>
          <w:bCs/>
          <w:sz w:val="32"/>
          <w:szCs w:val="32"/>
        </w:rPr>
        <w:t>2.</w:t>
      </w:r>
      <w:r>
        <w:rPr>
          <w:rFonts w:hint="eastAsia"/>
        </w:rPr>
        <w:t xml:space="preserve"> </w:t>
      </w:r>
      <w:r>
        <w:rPr>
          <w:rFonts w:hint="eastAsia" w:ascii="黑体" w:hAnsi="黑体" w:eastAsia="黑体"/>
          <w:b/>
          <w:bCs/>
          <w:sz w:val="32"/>
          <w:szCs w:val="32"/>
        </w:rPr>
        <w:t>投诉处理、信息公开、责任追究、机具核验等方面的管理制度健全。</w:t>
      </w:r>
    </w:p>
    <w:p>
      <w:pPr>
        <w:snapToGrid w:val="0"/>
        <w:spacing w:line="560" w:lineRule="exact"/>
        <w:ind w:firstLine="640" w:firstLineChars="200"/>
        <w:rPr>
          <w:rFonts w:ascii="仿宋_GB2312" w:hAnsi="仿宋" w:eastAsia="仿宋_GB2312" w:cs="仿宋_GB2312"/>
          <w:sz w:val="32"/>
          <w:szCs w:val="32"/>
        </w:rPr>
      </w:pPr>
      <w:r>
        <w:rPr>
          <w:rFonts w:hint="eastAsia" w:ascii="楷体_GB2312" w:hAnsi="楷体" w:eastAsia="楷体_GB2312"/>
          <w:b/>
          <w:sz w:val="32"/>
          <w:szCs w:val="32"/>
        </w:rPr>
        <w:t>考核评分说明：</w:t>
      </w:r>
      <w:r>
        <w:rPr>
          <w:rFonts w:hint="eastAsia" w:ascii="仿宋_GB2312" w:hAnsi="仿宋" w:eastAsia="仿宋_GB2312" w:cs="仿宋_GB2312"/>
          <w:sz w:val="32"/>
          <w:szCs w:val="32"/>
        </w:rPr>
        <w:t>以上4个方面的制度指的是县级农机部门是否以文件形式正式印发投诉处理、信息公开、责任追究、机具核验等方面的农机购置补贴专项管理制度，共8分，每缺一项制度扣2分，扣完为止。管理制度不需要每年重新制定，但不能以年度实施方案等综合性文件代替管理制度。责任追究或机具核验制度中需明确对单人多台套、短期内大批量等异常补贴申请情形的监管，否则扣1分。</w:t>
      </w:r>
    </w:p>
    <w:p>
      <w:pPr>
        <w:spacing w:line="600" w:lineRule="exact"/>
        <w:ind w:firstLine="640" w:firstLineChars="200"/>
        <w:rPr>
          <w:rFonts w:ascii="仿宋" w:hAnsi="仿宋" w:eastAsia="仿宋"/>
          <w:sz w:val="32"/>
          <w:szCs w:val="32"/>
        </w:rPr>
      </w:pPr>
      <w:r>
        <w:rPr>
          <w:rFonts w:hint="eastAsia" w:ascii="黑体" w:hAnsi="黑体" w:eastAsia="黑体"/>
          <w:b/>
          <w:bCs/>
          <w:sz w:val="32"/>
          <w:szCs w:val="32"/>
        </w:rPr>
        <w:t>3.</w:t>
      </w:r>
      <w:r>
        <w:rPr>
          <w:rFonts w:hint="eastAsia"/>
        </w:rPr>
        <w:t xml:space="preserve"> </w:t>
      </w:r>
      <w:r>
        <w:rPr>
          <w:rFonts w:hint="eastAsia" w:ascii="黑体" w:hAnsi="黑体" w:eastAsia="黑体"/>
          <w:b/>
          <w:bCs/>
          <w:sz w:val="32"/>
          <w:szCs w:val="32"/>
        </w:rPr>
        <w:t>农机购置补贴资金需求预测依据科学合理，商同级财政部门报送。</w:t>
      </w:r>
    </w:p>
    <w:p>
      <w:pPr>
        <w:snapToGrid w:val="0"/>
        <w:spacing w:line="560" w:lineRule="exact"/>
        <w:ind w:firstLine="640" w:firstLineChars="200"/>
        <w:rPr>
          <w:rFonts w:ascii="仿宋_GB2312" w:hAnsi="仿宋" w:eastAsia="仿宋_GB2312" w:cs="仿宋_GB2312"/>
          <w:sz w:val="32"/>
          <w:szCs w:val="32"/>
        </w:rPr>
      </w:pPr>
      <w:r>
        <w:rPr>
          <w:rFonts w:hint="eastAsia" w:ascii="楷体_GB2312" w:hAnsi="楷体" w:eastAsia="楷体_GB2312"/>
          <w:b/>
          <w:sz w:val="32"/>
          <w:szCs w:val="32"/>
        </w:rPr>
        <w:t>考核评分说明：</w:t>
      </w:r>
      <w:r>
        <w:rPr>
          <w:rFonts w:hint="eastAsia" w:ascii="仿宋_GB2312" w:hAnsi="仿宋" w:eastAsia="仿宋_GB2312" w:cs="仿宋_GB2312"/>
          <w:sz w:val="32"/>
          <w:szCs w:val="32"/>
        </w:rPr>
        <w:t>农机购置补贴资金需求测算经单位集体研究确定，有会议记录的得2分，否则不得分。</w:t>
      </w:r>
    </w:p>
    <w:p>
      <w:pPr>
        <w:snapToGrid w:val="0"/>
        <w:spacing w:line="560" w:lineRule="exact"/>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当年报送下一年度资金需求表有同级财政部门盖章得2分，否则不得分。</w:t>
      </w:r>
    </w:p>
    <w:p>
      <w:pPr>
        <w:spacing w:line="600" w:lineRule="exact"/>
        <w:ind w:firstLine="640" w:firstLineChars="200"/>
        <w:rPr>
          <w:rFonts w:ascii="黑体" w:hAnsi="黑体" w:eastAsia="黑体"/>
          <w:b/>
          <w:bCs/>
          <w:sz w:val="32"/>
          <w:szCs w:val="32"/>
        </w:rPr>
      </w:pPr>
      <w:r>
        <w:rPr>
          <w:rFonts w:hint="eastAsia" w:ascii="黑体" w:hAnsi="黑体" w:eastAsia="黑体"/>
          <w:b/>
          <w:bCs/>
          <w:sz w:val="32"/>
          <w:szCs w:val="32"/>
        </w:rPr>
        <w:t>4.</w:t>
      </w:r>
      <w:r>
        <w:rPr>
          <w:rFonts w:hint="eastAsia"/>
        </w:rPr>
        <w:t xml:space="preserve"> </w:t>
      </w:r>
      <w:r>
        <w:rPr>
          <w:rFonts w:hint="eastAsia" w:ascii="黑体" w:hAnsi="黑体" w:eastAsia="黑体"/>
          <w:b/>
          <w:bCs/>
          <w:sz w:val="32"/>
          <w:szCs w:val="32"/>
        </w:rPr>
        <w:t>农机购置补贴中央财政资金实施成效显著，结算及时。</w:t>
      </w:r>
    </w:p>
    <w:p>
      <w:pPr>
        <w:snapToGrid w:val="0"/>
        <w:spacing w:line="600" w:lineRule="exact"/>
        <w:ind w:firstLine="640" w:firstLineChars="200"/>
        <w:rPr>
          <w:rFonts w:ascii="仿宋_GB2312" w:hAnsi="仿宋" w:eastAsia="仿宋_GB2312"/>
          <w:sz w:val="32"/>
          <w:szCs w:val="32"/>
        </w:rPr>
      </w:pPr>
      <w:r>
        <w:rPr>
          <w:rFonts w:hint="eastAsia" w:ascii="楷体_GB2312" w:hAnsi="楷体" w:eastAsia="楷体_GB2312"/>
          <w:b/>
          <w:sz w:val="32"/>
          <w:szCs w:val="32"/>
        </w:rPr>
        <w:t>考核评分说明：</w:t>
      </w:r>
      <w:r>
        <w:rPr>
          <w:rFonts w:hint="eastAsia" w:ascii="仿宋_GB2312" w:hAnsi="仿宋" w:eastAsia="仿宋_GB2312"/>
          <w:sz w:val="32"/>
          <w:szCs w:val="32"/>
        </w:rPr>
        <w:t>实施成效10分。截至12月10日，补贴辅助管理系统中的实施资金数为上年实施资金数100%的得7分，以此为基数，每超10个百分点，加1分，加满10分为止；每减10个百分点，扣1分，保底分4分（即低于70%均为4分）。</w:t>
      </w:r>
    </w:p>
    <w:p>
      <w:pPr>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实施表现8分。在2018年度6期</w:t>
      </w:r>
      <w:r>
        <w:rPr>
          <w:rFonts w:ascii="仿宋_GB2312" w:hAnsi="仿宋" w:eastAsia="仿宋_GB2312"/>
          <w:sz w:val="32"/>
          <w:szCs w:val="32"/>
        </w:rPr>
        <w:t>农机购置补贴实施情况</w:t>
      </w:r>
      <w:r>
        <w:rPr>
          <w:rFonts w:hint="eastAsia" w:ascii="仿宋_GB2312" w:hAnsi="仿宋" w:eastAsia="仿宋_GB2312"/>
          <w:sz w:val="32"/>
          <w:szCs w:val="32"/>
        </w:rPr>
        <w:t>通报中，因补贴实施情况进展良好在通报受肯定性点名的，按照1分/（次、项）计分，记满8分为止。</w:t>
      </w:r>
    </w:p>
    <w:p>
      <w:pPr>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实施进度7分。截至12月10日，补贴辅助管理系统中的实施资金数占当年分配资金（调剂前）90%得10分，每减5个百分点，扣0.5分。</w:t>
      </w:r>
    </w:p>
    <w:p>
      <w:pPr>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结算进度10分。指的是截至12月10日，补贴辅助管理系统中的结算资金数与实施资金数的比例达到90%的得6分，以此为基数，每增加2.5个百分点，加1分，每减5个百分点，扣1分，扣完为止。结算比例低于60%不得分。</w:t>
      </w:r>
    </w:p>
    <w:p>
      <w:pPr>
        <w:snapToGrid w:val="0"/>
        <w:spacing w:line="560" w:lineRule="exact"/>
        <w:ind w:firstLine="640" w:firstLineChars="200"/>
        <w:rPr>
          <w:rFonts w:ascii="黑体" w:hAnsi="黑体" w:eastAsia="黑体"/>
          <w:b/>
          <w:bCs/>
          <w:sz w:val="32"/>
          <w:szCs w:val="32"/>
        </w:rPr>
      </w:pPr>
      <w:r>
        <w:rPr>
          <w:rFonts w:hint="eastAsia" w:ascii="黑体" w:hAnsi="黑体" w:eastAsia="黑体"/>
          <w:b/>
          <w:bCs/>
          <w:sz w:val="32"/>
          <w:szCs w:val="32"/>
        </w:rPr>
        <w:t>5、农机购置补贴信息公开专栏建设符合要求，信息公开（含咨询投诉电话）管理维护工作落实到位。</w:t>
      </w:r>
    </w:p>
    <w:p>
      <w:pPr>
        <w:snapToGrid w:val="0"/>
        <w:spacing w:line="560" w:lineRule="exact"/>
        <w:ind w:firstLine="640" w:firstLineChars="200"/>
        <w:rPr>
          <w:rFonts w:ascii="仿宋_GB2312" w:hAnsi="仿宋" w:eastAsia="仿宋_GB2312"/>
          <w:sz w:val="32"/>
          <w:szCs w:val="32"/>
        </w:rPr>
      </w:pPr>
      <w:r>
        <w:rPr>
          <w:rFonts w:hint="eastAsia" w:ascii="楷体_GB2312" w:hAnsi="楷体" w:eastAsia="楷体_GB2312"/>
          <w:b/>
          <w:sz w:val="32"/>
          <w:szCs w:val="32"/>
        </w:rPr>
        <w:t xml:space="preserve">考核评分说明： </w:t>
      </w:r>
      <w:r>
        <w:rPr>
          <w:rFonts w:hint="eastAsia" w:ascii="仿宋_GB2312" w:hAnsi="仿宋" w:eastAsia="仿宋_GB2312"/>
          <w:sz w:val="32"/>
          <w:szCs w:val="32"/>
        </w:rPr>
        <w:t>县级农机购置补贴信息公开专栏建设到位，提交至省级农机购置补贴信息公开专栏网址链接有效，专栏管理维护工作落实到位，栏目设置规范，内容全面，公开信息完整及时，在全省3次信息公开专项抽查（含电话抽查）中未出现不合格项得12分。全省信息公开专项抽查（含电话抽查）未达要求的，首次出现问题每一项扣0.5分，因未落实整改重复出现问题扣2分/次、项，扣完为止。</w:t>
      </w:r>
    </w:p>
    <w:p>
      <w:pPr>
        <w:snapToGrid w:val="0"/>
        <w:spacing w:line="520" w:lineRule="exact"/>
        <w:ind w:firstLine="640" w:firstLineChars="200"/>
        <w:rPr>
          <w:rFonts w:ascii="黑体" w:hAnsi="黑体" w:eastAsia="黑体"/>
          <w:b/>
          <w:bCs/>
          <w:sz w:val="32"/>
          <w:szCs w:val="32"/>
        </w:rPr>
      </w:pPr>
      <w:r>
        <w:rPr>
          <w:rFonts w:hint="eastAsia" w:ascii="黑体" w:hAnsi="黑体" w:eastAsia="黑体"/>
          <w:b/>
          <w:bCs/>
          <w:sz w:val="32"/>
          <w:szCs w:val="32"/>
        </w:rPr>
        <w:t>6、农机购置补贴投诉处理及时规范。</w:t>
      </w:r>
    </w:p>
    <w:p>
      <w:pPr>
        <w:snapToGrid w:val="0"/>
        <w:spacing w:line="560" w:lineRule="exact"/>
        <w:ind w:firstLine="640" w:firstLineChars="200"/>
        <w:rPr>
          <w:rFonts w:ascii="仿宋_GB2312" w:hAnsi="仿宋" w:eastAsia="仿宋_GB2312"/>
          <w:sz w:val="32"/>
          <w:szCs w:val="32"/>
        </w:rPr>
      </w:pPr>
      <w:r>
        <w:rPr>
          <w:rFonts w:hint="eastAsia" w:ascii="楷体_GB2312" w:hAnsi="楷体" w:eastAsia="楷体_GB2312"/>
          <w:b/>
          <w:sz w:val="32"/>
          <w:szCs w:val="32"/>
        </w:rPr>
        <w:t>考核评分说明：</w:t>
      </w:r>
      <w:r>
        <w:rPr>
          <w:rFonts w:hint="eastAsia" w:ascii="仿宋_GB2312" w:hAnsi="仿宋" w:eastAsia="仿宋_GB2312"/>
          <w:sz w:val="32"/>
          <w:szCs w:val="32"/>
        </w:rPr>
        <w:t>建立购机补贴投诉处理档案的，得1分。</w:t>
      </w:r>
    </w:p>
    <w:p>
      <w:pPr>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按规定对投诉案件进行登记和处理的，得1分；对群众投诉或上级农机部门转办的案件按规定处置及时，调查处理情况上报上级农机部门的，得3分。没有接到补贴投诉的直接得4分。</w:t>
      </w:r>
    </w:p>
    <w:p>
      <w:pPr>
        <w:snapToGrid w:val="0"/>
        <w:spacing w:line="560" w:lineRule="exact"/>
        <w:ind w:firstLine="640" w:firstLineChars="200"/>
        <w:rPr>
          <w:rFonts w:ascii="黑体" w:hAnsi="黑体" w:eastAsia="黑体"/>
          <w:b/>
          <w:bCs/>
          <w:sz w:val="32"/>
          <w:szCs w:val="32"/>
        </w:rPr>
      </w:pPr>
      <w:r>
        <w:rPr>
          <w:rFonts w:hint="eastAsia" w:ascii="黑体" w:hAnsi="黑体" w:eastAsia="黑体"/>
          <w:b/>
          <w:bCs/>
          <w:sz w:val="32"/>
          <w:szCs w:val="32"/>
        </w:rPr>
        <w:t>7、按要求规范使用农机购置补贴辅助管理系统和APP系统，系统数据信息准确无误、保存安全。</w:t>
      </w:r>
    </w:p>
    <w:p>
      <w:pPr>
        <w:snapToGrid w:val="0"/>
        <w:spacing w:line="560" w:lineRule="exact"/>
        <w:ind w:firstLine="640" w:firstLineChars="200"/>
        <w:rPr>
          <w:rFonts w:ascii="仿宋_GB2312" w:hAnsi="仿宋" w:eastAsia="仿宋_GB2312"/>
          <w:sz w:val="32"/>
          <w:szCs w:val="32"/>
        </w:rPr>
      </w:pPr>
      <w:r>
        <w:rPr>
          <w:rFonts w:hint="eastAsia" w:ascii="楷体_GB2312" w:hAnsi="楷体" w:eastAsia="楷体_GB2312"/>
          <w:b/>
          <w:sz w:val="32"/>
          <w:szCs w:val="32"/>
        </w:rPr>
        <w:t>考核评分说明：</w:t>
      </w:r>
      <w:r>
        <w:rPr>
          <w:rFonts w:hint="eastAsia" w:ascii="仿宋_GB2312" w:hAnsi="仿宋" w:eastAsia="仿宋_GB2312"/>
          <w:sz w:val="32"/>
          <w:szCs w:val="32"/>
        </w:rPr>
        <w:t>随机抽查8条补贴系统申请记录，查看录入的数据信息是否规范和完整，全部规范完整的得4分，不符合要求的申请每条扣0.5分/条，扣完为止。因补贴管理系统发生信息泄露导致购机者受到诈骗的，扣3分。本年度按要求对农机购置补贴APP系统进行宣传推广的得1分，有APP补贴申请记录的3分。</w:t>
      </w:r>
    </w:p>
    <w:p>
      <w:pPr>
        <w:snapToGrid w:val="0"/>
        <w:spacing w:line="560" w:lineRule="exact"/>
        <w:ind w:firstLine="640" w:firstLineChars="200"/>
        <w:rPr>
          <w:rFonts w:ascii="黑体" w:hAnsi="黑体" w:eastAsia="黑体"/>
          <w:b/>
          <w:bCs/>
          <w:sz w:val="32"/>
          <w:szCs w:val="32"/>
        </w:rPr>
      </w:pPr>
      <w:r>
        <w:rPr>
          <w:rFonts w:hint="eastAsia" w:ascii="黑体" w:hAnsi="黑体" w:eastAsia="黑体"/>
          <w:b/>
          <w:bCs/>
          <w:sz w:val="32"/>
          <w:szCs w:val="32"/>
        </w:rPr>
        <w:t>8、农机购置补贴信息档案管理规范，保存良好。</w:t>
      </w:r>
    </w:p>
    <w:p>
      <w:pPr>
        <w:snapToGrid w:val="0"/>
        <w:spacing w:line="560" w:lineRule="exact"/>
        <w:ind w:firstLine="640" w:firstLineChars="200"/>
        <w:rPr>
          <w:rFonts w:ascii="仿宋_GB2312" w:hAnsi="仿宋" w:eastAsia="仿宋_GB2312"/>
          <w:sz w:val="32"/>
          <w:szCs w:val="32"/>
        </w:rPr>
      </w:pPr>
      <w:r>
        <w:rPr>
          <w:rFonts w:hint="eastAsia" w:ascii="楷体_GB2312" w:hAnsi="楷体" w:eastAsia="楷体_GB2312"/>
          <w:b/>
          <w:sz w:val="32"/>
          <w:szCs w:val="32"/>
        </w:rPr>
        <w:t>考核评分说明：</w:t>
      </w:r>
      <w:r>
        <w:rPr>
          <w:rFonts w:hint="eastAsia" w:ascii="仿宋_GB2312" w:hAnsi="仿宋" w:eastAsia="仿宋_GB2312"/>
          <w:sz w:val="32"/>
          <w:szCs w:val="32"/>
        </w:rPr>
        <w:t>农机购置补贴文件档案、农户申请档案、投诉处理档案、电子档案等各类原始档案归档整齐，并且能够方便查询的，得2分，否则不得分。</w:t>
      </w:r>
    </w:p>
    <w:p>
      <w:pPr>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农机部门档案管理规范、严谨，购机者及所购机具档案按规定装订成册，保存妥善，做到“一机一档”的，得2分。</w:t>
      </w:r>
    </w:p>
    <w:p>
      <w:pPr>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档案内容真实完整准确，材料齐全的，得2分，考核时，随机抽取一定数量的购机者申请档案，购机者信息、机具信息、人机合影等资料清晰完整，与补贴系统内上传信息相一致，能够基本还原补贴受理过程。如发现一处错误或遗漏的，每次扣1分，扣完为止。</w:t>
      </w:r>
    </w:p>
    <w:p>
      <w:pPr>
        <w:snapToGrid w:val="0"/>
        <w:spacing w:line="560" w:lineRule="exact"/>
        <w:ind w:firstLine="640" w:firstLineChars="200"/>
        <w:rPr>
          <w:rFonts w:ascii="黑体" w:hAnsi="黑体" w:eastAsia="黑体"/>
          <w:b/>
          <w:bCs/>
          <w:sz w:val="32"/>
          <w:szCs w:val="32"/>
        </w:rPr>
      </w:pPr>
      <w:r>
        <w:rPr>
          <w:rFonts w:hint="eastAsia" w:ascii="黑体" w:hAnsi="黑体" w:eastAsia="黑体"/>
          <w:b/>
          <w:bCs/>
          <w:sz w:val="32"/>
          <w:szCs w:val="32"/>
        </w:rPr>
        <w:t>9、农机购置补贴工作相关材料上报及时，内容符合要求。</w:t>
      </w:r>
    </w:p>
    <w:p>
      <w:pPr>
        <w:snapToGrid w:val="0"/>
        <w:spacing w:line="560" w:lineRule="exact"/>
        <w:ind w:firstLine="640" w:firstLineChars="200"/>
        <w:rPr>
          <w:rFonts w:ascii="仿宋_GB2312" w:hAnsi="仿宋" w:eastAsia="仿宋_GB2312"/>
          <w:sz w:val="32"/>
          <w:szCs w:val="32"/>
        </w:rPr>
      </w:pPr>
      <w:r>
        <w:rPr>
          <w:rFonts w:hint="eastAsia" w:ascii="楷体_GB2312" w:hAnsi="楷体" w:eastAsia="楷体_GB2312"/>
          <w:b/>
          <w:sz w:val="32"/>
          <w:szCs w:val="32"/>
        </w:rPr>
        <w:t>考核评分说明：</w:t>
      </w:r>
      <w:r>
        <w:rPr>
          <w:rFonts w:hint="eastAsia" w:ascii="仿宋_GB2312" w:hAnsi="仿宋" w:eastAsia="仿宋_GB2312"/>
          <w:sz w:val="32"/>
          <w:szCs w:val="32"/>
        </w:rPr>
        <w:t>按照上级农机部门的通知要求，材料上报及时，内容符合要求的，得5分。报送材料延误严重，报送材料内容不完整或与上级有关规定相违背的情况，每发生一次，扣1分，扣完为止。</w:t>
      </w:r>
    </w:p>
    <w:p>
      <w:pPr>
        <w:snapToGrid w:val="0"/>
        <w:spacing w:line="520" w:lineRule="exact"/>
        <w:ind w:firstLine="640" w:firstLineChars="200"/>
        <w:rPr>
          <w:rFonts w:ascii="黑体" w:hAnsi="黑体" w:eastAsia="黑体"/>
          <w:b/>
          <w:bCs/>
          <w:sz w:val="32"/>
          <w:szCs w:val="32"/>
        </w:rPr>
      </w:pPr>
      <w:r>
        <w:rPr>
          <w:rFonts w:hint="eastAsia" w:ascii="黑体" w:hAnsi="黑体" w:eastAsia="黑体"/>
          <w:b/>
          <w:bCs/>
          <w:sz w:val="32"/>
          <w:szCs w:val="32"/>
        </w:rPr>
        <w:t>10、本年度植保无人飞机购置补贴试点各项工作落实到位。</w:t>
      </w:r>
    </w:p>
    <w:p>
      <w:pPr>
        <w:snapToGrid w:val="0"/>
        <w:spacing w:line="520" w:lineRule="exact"/>
        <w:ind w:firstLine="640" w:firstLineChars="200"/>
        <w:rPr>
          <w:rFonts w:ascii="仿宋_GB2312" w:hAnsi="仿宋" w:eastAsia="仿宋_GB2312"/>
          <w:sz w:val="32"/>
          <w:szCs w:val="32"/>
        </w:rPr>
      </w:pPr>
      <w:r>
        <w:rPr>
          <w:rFonts w:hint="eastAsia" w:ascii="楷体_GB2312" w:hAnsi="楷体" w:eastAsia="楷体_GB2312"/>
          <w:b/>
          <w:sz w:val="32"/>
          <w:szCs w:val="32"/>
        </w:rPr>
        <w:t>考核评分说明：</w:t>
      </w:r>
      <w:r>
        <w:rPr>
          <w:rFonts w:hint="eastAsia" w:ascii="仿宋_GB2312" w:hAnsi="仿宋" w:eastAsia="仿宋_GB2312" w:cs="仿宋_GB2312"/>
          <w:sz w:val="32"/>
          <w:szCs w:val="32"/>
        </w:rPr>
        <w:t>按照要求单独制定植保无人飞机核验机流程制度的得2分；本地有植保无人飞机补贴申请的得2分；按时提交植保无人飞机试点工作总结报告的得1分。</w:t>
      </w:r>
    </w:p>
    <w:p>
      <w:pPr>
        <w:snapToGrid w:val="0"/>
        <w:spacing w:line="520" w:lineRule="exact"/>
        <w:ind w:firstLine="640" w:firstLineChars="200"/>
        <w:rPr>
          <w:rFonts w:ascii="仿宋_GB2312" w:hAnsi="仿宋" w:eastAsia="仿宋_GB2312"/>
          <w:sz w:val="32"/>
          <w:szCs w:val="32"/>
        </w:rPr>
      </w:pPr>
      <w:r>
        <w:rPr>
          <w:rFonts w:hint="eastAsia" w:ascii="黑体" w:hAnsi="黑体" w:eastAsia="黑体"/>
          <w:b/>
          <w:bCs/>
          <w:sz w:val="32"/>
          <w:szCs w:val="32"/>
        </w:rPr>
        <w:t>12.</w:t>
      </w:r>
      <w:r>
        <w:rPr>
          <w:rFonts w:hint="eastAsia"/>
        </w:rPr>
        <w:t xml:space="preserve"> </w:t>
      </w:r>
      <w:r>
        <w:rPr>
          <w:rFonts w:hint="eastAsia" w:ascii="黑体" w:hAnsi="黑体" w:eastAsia="黑体"/>
          <w:b/>
          <w:bCs/>
          <w:sz w:val="32"/>
          <w:szCs w:val="32"/>
        </w:rPr>
        <w:t>结合本地实际创造性开展补贴工作，得到奖励、表彰的或补贴政策实施成效显著并在省级以上媒体宣传报道的，或得到当地党委、政府领导肯定性批示。</w:t>
      </w:r>
    </w:p>
    <w:p>
      <w:pPr>
        <w:snapToGrid w:val="0"/>
        <w:spacing w:line="520" w:lineRule="exact"/>
        <w:ind w:firstLine="640" w:firstLineChars="200"/>
        <w:rPr>
          <w:rFonts w:ascii="仿宋_GB2312" w:hAnsi="仿宋" w:eastAsia="仿宋_GB2312"/>
          <w:sz w:val="32"/>
          <w:szCs w:val="32"/>
        </w:rPr>
      </w:pPr>
      <w:r>
        <w:rPr>
          <w:rFonts w:hint="eastAsia" w:ascii="楷体_GB2312" w:hAnsi="楷体" w:eastAsia="楷体_GB2312"/>
          <w:b/>
          <w:sz w:val="32"/>
          <w:szCs w:val="32"/>
        </w:rPr>
        <w:t>考核评分说明：</w:t>
      </w:r>
      <w:r>
        <w:rPr>
          <w:rFonts w:hint="eastAsia" w:ascii="仿宋_GB2312" w:hAnsi="仿宋" w:eastAsia="仿宋_GB2312"/>
          <w:sz w:val="32"/>
          <w:szCs w:val="32"/>
        </w:rPr>
        <w:t>结合本地实际创造性开展补贴工作，因农机购置补贴工作取得明显成效获得奖励、表彰或报道的，每获得1项县级奖励、表彰的，得1分；获得市级奖励、表彰的，得3分；获得县级政府及以上领导肯定性批示或省级奖励、表彰的，得5分。或者在省级媒体宣传报道的，得1分；在江西日报头版头条或江西新闻联播宣传报道的，得3分；在国家级媒体宣传报道的，得3分；在人民日报或中央新闻联播宣传报道的，得5分。此项满分5分，可累积计分。</w:t>
      </w:r>
    </w:p>
    <w:p>
      <w:pPr>
        <w:snapToGrid w:val="0"/>
        <w:spacing w:line="560" w:lineRule="exact"/>
        <w:ind w:firstLine="640" w:firstLineChars="200"/>
        <w:rPr>
          <w:rFonts w:ascii="黑体" w:hAnsi="黑体" w:eastAsia="黑体"/>
          <w:b/>
          <w:bCs/>
          <w:sz w:val="32"/>
          <w:szCs w:val="32"/>
        </w:rPr>
      </w:pPr>
      <w:r>
        <w:rPr>
          <w:rFonts w:hint="eastAsia" w:ascii="黑体" w:hAnsi="黑体" w:eastAsia="黑体"/>
          <w:b/>
          <w:bCs/>
          <w:sz w:val="32"/>
          <w:szCs w:val="32"/>
        </w:rPr>
        <w:t>13、新增品目推广成效显著。</w:t>
      </w:r>
    </w:p>
    <w:p>
      <w:pPr>
        <w:snapToGrid w:val="0"/>
        <w:spacing w:line="560" w:lineRule="exact"/>
        <w:ind w:firstLine="640" w:firstLineChars="200"/>
        <w:rPr>
          <w:rFonts w:ascii="仿宋_GB2312" w:hAnsi="仿宋" w:eastAsia="仿宋_GB2312"/>
          <w:sz w:val="32"/>
          <w:szCs w:val="32"/>
        </w:rPr>
      </w:pPr>
      <w:r>
        <w:rPr>
          <w:rFonts w:hint="eastAsia" w:ascii="楷体_GB2312" w:hAnsi="楷体" w:eastAsia="楷体_GB2312"/>
          <w:b/>
          <w:sz w:val="32"/>
          <w:szCs w:val="32"/>
        </w:rPr>
        <w:t>考核评分说明：</w:t>
      </w:r>
      <w:r>
        <w:rPr>
          <w:rFonts w:hint="eastAsia" w:ascii="仿宋_GB2312" w:hAnsi="仿宋" w:eastAsia="仿宋_GB2312"/>
          <w:sz w:val="32"/>
          <w:szCs w:val="32"/>
          <w:lang w:eastAsia="zh-CN"/>
        </w:rPr>
        <w:t>县级办理的补贴机具品目中，</w:t>
      </w:r>
      <w:r>
        <w:rPr>
          <w:rFonts w:hint="eastAsia" w:ascii="仿宋_GB2312" w:hAnsi="仿宋" w:eastAsia="仿宋_GB2312"/>
          <w:sz w:val="32"/>
          <w:szCs w:val="32"/>
        </w:rPr>
        <w:t>每增加一个</w:t>
      </w:r>
      <w:r>
        <w:rPr>
          <w:rFonts w:hint="eastAsia" w:ascii="仿宋_GB2312" w:hAnsi="仿宋" w:eastAsia="仿宋_GB2312"/>
          <w:sz w:val="32"/>
          <w:szCs w:val="32"/>
          <w:lang w:eastAsia="zh-CN"/>
        </w:rPr>
        <w:t>属</w:t>
      </w:r>
      <w:r>
        <w:rPr>
          <w:rFonts w:hint="eastAsia" w:ascii="仿宋_GB2312" w:hAnsi="仿宋" w:eastAsia="仿宋_GB2312"/>
          <w:sz w:val="32"/>
          <w:szCs w:val="32"/>
        </w:rPr>
        <w:t>江西省2018年农机购置补贴机具种类范围中新增</w:t>
      </w:r>
      <w:r>
        <w:rPr>
          <w:rFonts w:hint="eastAsia" w:ascii="仿宋_GB2312" w:hAnsi="仿宋" w:eastAsia="仿宋_GB2312"/>
          <w:sz w:val="32"/>
          <w:szCs w:val="32"/>
          <w:lang w:eastAsia="zh-CN"/>
        </w:rPr>
        <w:t>的</w:t>
      </w:r>
      <w:r>
        <w:rPr>
          <w:rFonts w:hint="eastAsia" w:ascii="仿宋_GB2312" w:hAnsi="仿宋" w:eastAsia="仿宋_GB2312"/>
          <w:sz w:val="32"/>
          <w:szCs w:val="32"/>
        </w:rPr>
        <w:t>品目</w:t>
      </w:r>
      <w:r>
        <w:rPr>
          <w:rFonts w:hint="eastAsia" w:ascii="仿宋_GB2312" w:hAnsi="仿宋" w:eastAsia="仿宋_GB2312"/>
          <w:sz w:val="32"/>
          <w:szCs w:val="32"/>
          <w:lang w:eastAsia="zh-CN"/>
        </w:rPr>
        <w:t>，</w:t>
      </w:r>
      <w:r>
        <w:rPr>
          <w:rFonts w:hint="eastAsia" w:ascii="仿宋_GB2312" w:hAnsi="仿宋" w:eastAsia="仿宋_GB2312"/>
          <w:sz w:val="32"/>
          <w:szCs w:val="32"/>
        </w:rPr>
        <w:t>计1分，计满5分为止。</w:t>
      </w:r>
    </w:p>
    <w:p>
      <w:pPr>
        <w:snapToGrid w:val="0"/>
        <w:spacing w:line="560" w:lineRule="exact"/>
        <w:ind w:firstLine="640" w:firstLineChars="200"/>
        <w:rPr>
          <w:rFonts w:ascii="黑体" w:hAnsi="黑体" w:eastAsia="黑体"/>
          <w:b/>
          <w:bCs/>
          <w:sz w:val="32"/>
          <w:szCs w:val="32"/>
        </w:rPr>
      </w:pPr>
      <w:r>
        <w:rPr>
          <w:rFonts w:hint="eastAsia" w:ascii="黑体" w:hAnsi="黑体" w:eastAsia="黑体"/>
          <w:b/>
          <w:bCs/>
          <w:sz w:val="32"/>
          <w:szCs w:val="32"/>
        </w:rPr>
        <w:t>14、经省局或市级在延伸绩效管理考核中发现县级自评把关不严的，一次扣10分。</w:t>
      </w:r>
    </w:p>
    <w:p>
      <w:pPr>
        <w:snapToGrid w:val="0"/>
        <w:spacing w:line="560" w:lineRule="exact"/>
        <w:ind w:firstLine="640" w:firstLineChars="200"/>
        <w:rPr>
          <w:rFonts w:ascii="仿宋_GB2312" w:hAnsi="仿宋" w:eastAsia="仿宋_GB2312"/>
          <w:sz w:val="32"/>
          <w:szCs w:val="32"/>
        </w:rPr>
      </w:pPr>
      <w:r>
        <w:rPr>
          <w:rFonts w:hint="eastAsia" w:ascii="楷体_GB2312" w:hAnsi="楷体" w:eastAsia="楷体_GB2312"/>
          <w:b/>
          <w:sz w:val="32"/>
          <w:szCs w:val="32"/>
        </w:rPr>
        <w:t>考核评分说明：</w:t>
      </w:r>
      <w:r>
        <w:rPr>
          <w:rFonts w:hint="eastAsia" w:ascii="仿宋_GB2312" w:hAnsi="仿宋" w:eastAsia="仿宋_GB2312"/>
          <w:sz w:val="32"/>
          <w:szCs w:val="32"/>
        </w:rPr>
        <w:t>县级农机部门报送的延伸绩效管理自评报告，应对照延伸绩效管理考核指标及评分说明逐项评分，评分依据应实事求是，在市级考核组或省局核查过程中，如发现县级农机部门报送的自评报告与实际情况不符，存在不符合要求或无材料依据进行计分的行为，一次扣10分。</w:t>
      </w:r>
    </w:p>
    <w:p>
      <w:pPr>
        <w:snapToGrid w:val="0"/>
        <w:spacing w:line="520" w:lineRule="exact"/>
        <w:ind w:firstLine="640" w:firstLineChars="200"/>
        <w:rPr>
          <w:rFonts w:ascii="黑体" w:hAnsi="黑体" w:eastAsia="黑体"/>
          <w:b/>
          <w:bCs/>
          <w:sz w:val="32"/>
          <w:szCs w:val="32"/>
        </w:rPr>
      </w:pPr>
      <w:r>
        <w:rPr>
          <w:rFonts w:hint="eastAsia" w:ascii="黑体" w:hAnsi="黑体" w:eastAsia="黑体"/>
          <w:b/>
          <w:bCs/>
          <w:sz w:val="32"/>
          <w:szCs w:val="32"/>
        </w:rPr>
        <w:t>15、经公安、检察、纪检监察、审计、财政监督机构等查处县级农机部门存在重大违法违规行为并造成恶劣影响的，实行一票否决，总体评分为零。</w:t>
      </w:r>
    </w:p>
    <w:p>
      <w:pPr>
        <w:snapToGrid w:val="0"/>
        <w:spacing w:line="560" w:lineRule="exact"/>
        <w:ind w:firstLine="640" w:firstLineChars="200"/>
        <w:rPr>
          <w:rFonts w:ascii="仿宋_GB2312" w:hAnsi="仿宋" w:eastAsia="仿宋_GB2312"/>
          <w:sz w:val="32"/>
          <w:szCs w:val="32"/>
        </w:rPr>
      </w:pPr>
      <w:r>
        <w:rPr>
          <w:rFonts w:hint="eastAsia" w:ascii="楷体_GB2312" w:hAnsi="楷体" w:eastAsia="楷体_GB2312"/>
          <w:b/>
          <w:sz w:val="32"/>
          <w:szCs w:val="32"/>
        </w:rPr>
        <w:t>考核评分说明</w:t>
      </w:r>
      <w:r>
        <w:rPr>
          <w:rFonts w:hint="eastAsia" w:ascii="楷体_GB2312" w:hAnsi="仿宋" w:eastAsia="楷体_GB2312"/>
          <w:b/>
          <w:sz w:val="32"/>
          <w:szCs w:val="32"/>
        </w:rPr>
        <w:t>：</w:t>
      </w:r>
      <w:r>
        <w:rPr>
          <w:rFonts w:hint="eastAsia" w:ascii="仿宋_GB2312" w:hAnsi="仿宋" w:eastAsia="仿宋_GB2312"/>
          <w:sz w:val="32"/>
          <w:szCs w:val="32"/>
        </w:rPr>
        <w:t>经公安、检察、纪检监察、审计、财政监督机构等查处县级农机部门存在重大违法违规行为，且未采取有效措施实行正面引导，并经考核组认定对农机购置补贴政策实施和农机化发展造成恶劣影响的，实行一票否决，总</w:t>
      </w:r>
      <w:bookmarkStart w:id="0" w:name="_GoBack"/>
      <w:bookmarkEnd w:id="0"/>
      <w:r>
        <w:rPr>
          <w:rFonts w:hint="eastAsia" w:ascii="仿宋_GB2312" w:hAnsi="仿宋" w:eastAsia="仿宋_GB2312"/>
          <w:sz w:val="32"/>
          <w:szCs w:val="32"/>
        </w:rPr>
        <w:t>体评分为零。</w:t>
      </w:r>
    </w:p>
    <w:p/>
    <w:sectPr>
      <w:footerReference r:id="rId5" w:type="first"/>
      <w:footerReference r:id="rId3" w:type="default"/>
      <w:footerReference r:id="rId4" w:type="even"/>
      <w:pgSz w:w="11906" w:h="16838"/>
      <w:pgMar w:top="1440" w:right="1134" w:bottom="1440" w:left="1134" w:header="851" w:footer="992" w:gutter="0"/>
      <w:pgNumType w:fmt="numberInDash"/>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等线"/>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- 5 -</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16 -</w:t>
    </w:r>
    <w:r>
      <w:rPr>
        <w:rFonts w:ascii="宋体" w:hAnsi="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fldChar w:fldCharType="begin"/>
    </w:r>
    <w:r>
      <w:instrText xml:space="preserve"> PAGE   \* MERGEFORMAT </w:instrText>
    </w:r>
    <w:r>
      <w:fldChar w:fldCharType="separate"/>
    </w:r>
    <w:r>
      <w:rPr>
        <w:lang w:val="zh-CN"/>
      </w:rPr>
      <w:t>0</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6A2F05B6"/>
    <w:rsid w:val="0016231D"/>
    <w:rsid w:val="001B25D8"/>
    <w:rsid w:val="001E4226"/>
    <w:rsid w:val="001E4B11"/>
    <w:rsid w:val="001F0151"/>
    <w:rsid w:val="001F5C21"/>
    <w:rsid w:val="00211976"/>
    <w:rsid w:val="00231099"/>
    <w:rsid w:val="0026133B"/>
    <w:rsid w:val="00262D55"/>
    <w:rsid w:val="002665B5"/>
    <w:rsid w:val="002B7C6E"/>
    <w:rsid w:val="002C1D82"/>
    <w:rsid w:val="003104B1"/>
    <w:rsid w:val="00311E44"/>
    <w:rsid w:val="003422C2"/>
    <w:rsid w:val="003771DB"/>
    <w:rsid w:val="00382FAD"/>
    <w:rsid w:val="003842DA"/>
    <w:rsid w:val="003B45A5"/>
    <w:rsid w:val="003E1374"/>
    <w:rsid w:val="003F7C1B"/>
    <w:rsid w:val="004764DF"/>
    <w:rsid w:val="00483396"/>
    <w:rsid w:val="004A5CA3"/>
    <w:rsid w:val="004C0B0F"/>
    <w:rsid w:val="004C6C16"/>
    <w:rsid w:val="004D1423"/>
    <w:rsid w:val="004D63E4"/>
    <w:rsid w:val="005215E4"/>
    <w:rsid w:val="00531097"/>
    <w:rsid w:val="0053192F"/>
    <w:rsid w:val="00533EEE"/>
    <w:rsid w:val="00547BB7"/>
    <w:rsid w:val="0055384B"/>
    <w:rsid w:val="00573EB7"/>
    <w:rsid w:val="00621C61"/>
    <w:rsid w:val="006240B5"/>
    <w:rsid w:val="006258B4"/>
    <w:rsid w:val="0063212F"/>
    <w:rsid w:val="0063371E"/>
    <w:rsid w:val="006440B0"/>
    <w:rsid w:val="0067114F"/>
    <w:rsid w:val="00681BFF"/>
    <w:rsid w:val="006C20C6"/>
    <w:rsid w:val="006F034B"/>
    <w:rsid w:val="007C0DF7"/>
    <w:rsid w:val="0080436C"/>
    <w:rsid w:val="00835870"/>
    <w:rsid w:val="008F31B5"/>
    <w:rsid w:val="00911F9A"/>
    <w:rsid w:val="00914369"/>
    <w:rsid w:val="0093590A"/>
    <w:rsid w:val="00983C26"/>
    <w:rsid w:val="00996DAD"/>
    <w:rsid w:val="009D70A8"/>
    <w:rsid w:val="009E11E5"/>
    <w:rsid w:val="009E2A77"/>
    <w:rsid w:val="00A32469"/>
    <w:rsid w:val="00A519C6"/>
    <w:rsid w:val="00A92B83"/>
    <w:rsid w:val="00B00C9C"/>
    <w:rsid w:val="00B2114B"/>
    <w:rsid w:val="00B2458F"/>
    <w:rsid w:val="00B85F0F"/>
    <w:rsid w:val="00C03056"/>
    <w:rsid w:val="00C50359"/>
    <w:rsid w:val="00C63FA4"/>
    <w:rsid w:val="00C80B1E"/>
    <w:rsid w:val="00C9731A"/>
    <w:rsid w:val="00CF2192"/>
    <w:rsid w:val="00DB12CE"/>
    <w:rsid w:val="00DC434A"/>
    <w:rsid w:val="00DD3C2E"/>
    <w:rsid w:val="00E11859"/>
    <w:rsid w:val="00E176C9"/>
    <w:rsid w:val="00E7426D"/>
    <w:rsid w:val="00E74C77"/>
    <w:rsid w:val="00EA35D6"/>
    <w:rsid w:val="00EC6AC7"/>
    <w:rsid w:val="00F04993"/>
    <w:rsid w:val="00F05F33"/>
    <w:rsid w:val="00F234C1"/>
    <w:rsid w:val="00F5716B"/>
    <w:rsid w:val="04A43FB5"/>
    <w:rsid w:val="26224AA7"/>
    <w:rsid w:val="3B0C775E"/>
    <w:rsid w:val="6A2F05B6"/>
    <w:rsid w:val="6FE60FAE"/>
    <w:rsid w:val="722A1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424</Words>
  <Characters>2423</Characters>
  <Lines>20</Lines>
  <Paragraphs>5</Paragraphs>
  <TotalTime>5</TotalTime>
  <ScaleCrop>false</ScaleCrop>
  <LinksUpToDate>false</LinksUpToDate>
  <CharactersWithSpaces>2842</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2016-10-11T01:18:00Z</dcterms:created>
  <dc:creator>Administrator</dc:creator>
  <cp:lastModifiedBy>6:30</cp:lastModifiedBy>
  <cp:lastPrinted>2018-11-08T07:45:39Z</cp:lastPrinted>
  <dcterms:modified xsi:type="dcterms:W3CDTF">2018-11-08T09:56:13Z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